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7738" w14:textId="5BC602C4" w:rsidR="004E4EC1" w:rsidRDefault="004E4EC1" w:rsidP="001B7A6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2F5496" w:themeColor="accent5" w:themeShade="BF"/>
          <w:sz w:val="24"/>
          <w:szCs w:val="24"/>
        </w:rPr>
      </w:pPr>
    </w:p>
    <w:p w14:paraId="49B58554" w14:textId="3553AB04" w:rsidR="009E6BA9" w:rsidRPr="002075B5" w:rsidRDefault="009E6BA9" w:rsidP="009E6BA9">
      <w:pPr>
        <w:tabs>
          <w:tab w:val="left" w:pos="745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C8B3DE" w14:textId="77777777" w:rsidR="009E6BA9" w:rsidRDefault="009E6BA9" w:rsidP="009E6BA9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92902" w14:textId="77777777" w:rsidR="009E6BA9" w:rsidRDefault="009E6BA9" w:rsidP="009E6BA9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71801" w14:textId="77777777" w:rsidR="009E6BA9" w:rsidRDefault="009E6BA9" w:rsidP="009E6BA9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0B5E2" w14:textId="77777777" w:rsidR="009E6BA9" w:rsidRDefault="009E6BA9" w:rsidP="009E6BA9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E5893" w14:textId="77777777" w:rsidR="009E6BA9" w:rsidRDefault="009E6BA9" w:rsidP="009E6BA9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8BF17" w14:textId="77777777" w:rsidR="009E6BA9" w:rsidRDefault="009E6BA9" w:rsidP="009E6BA9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7BE54" w14:textId="77777777" w:rsidR="009E6BA9" w:rsidRDefault="009E6BA9" w:rsidP="009E6BA9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D88CA" w14:textId="77777777" w:rsidR="009E6BA9" w:rsidRDefault="009E6BA9" w:rsidP="009E6BA9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572EB" w14:textId="77777777" w:rsidR="009E6BA9" w:rsidRPr="00A04555" w:rsidRDefault="009E6BA9" w:rsidP="009E6BA9">
      <w:pPr>
        <w:pStyle w:val="PargrafodaLista"/>
        <w:spacing w:line="360" w:lineRule="auto"/>
        <w:ind w:left="0"/>
        <w:jc w:val="center"/>
        <w:rPr>
          <w:rFonts w:cs="Times New Roman"/>
          <w:b/>
          <w:sz w:val="28"/>
          <w:szCs w:val="28"/>
        </w:rPr>
      </w:pPr>
    </w:p>
    <w:p w14:paraId="17D66A6E" w14:textId="77777777" w:rsidR="009E6BA9" w:rsidRPr="00A04555" w:rsidRDefault="009E6BA9" w:rsidP="009E6BA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  <w:sz w:val="32"/>
          <w:szCs w:val="32"/>
        </w:rPr>
      </w:pPr>
      <w:r w:rsidRPr="00A04555">
        <w:rPr>
          <w:rFonts w:cstheme="minorHAnsi"/>
          <w:b/>
          <w:color w:val="000000"/>
          <w:sz w:val="32"/>
          <w:szCs w:val="32"/>
        </w:rPr>
        <w:t>Guia do Estudo de Aula na Formação Inicial de Professores</w:t>
      </w:r>
    </w:p>
    <w:p w14:paraId="17BDB543" w14:textId="77777777" w:rsidR="009E6BA9" w:rsidRPr="00A04555" w:rsidRDefault="009E6BA9" w:rsidP="009E6BA9">
      <w:pPr>
        <w:pStyle w:val="PargrafodaLista"/>
        <w:spacing w:line="360" w:lineRule="auto"/>
        <w:ind w:left="0"/>
        <w:jc w:val="center"/>
        <w:rPr>
          <w:rFonts w:cs="Times New Roman"/>
          <w:b/>
          <w:sz w:val="28"/>
          <w:szCs w:val="28"/>
        </w:rPr>
      </w:pPr>
    </w:p>
    <w:p w14:paraId="63DF80C3" w14:textId="77777777" w:rsidR="009E6BA9" w:rsidRPr="00A04555" w:rsidRDefault="009E6BA9" w:rsidP="009E6BA9">
      <w:pPr>
        <w:pStyle w:val="PargrafodaLista"/>
        <w:spacing w:line="360" w:lineRule="auto"/>
        <w:ind w:left="0"/>
        <w:jc w:val="center"/>
        <w:rPr>
          <w:rFonts w:cs="Times New Roman"/>
          <w:b/>
          <w:sz w:val="28"/>
          <w:szCs w:val="28"/>
        </w:rPr>
      </w:pPr>
    </w:p>
    <w:p w14:paraId="105BA63D" w14:textId="77777777" w:rsidR="009E6BA9" w:rsidRPr="00A04555" w:rsidRDefault="009E6BA9" w:rsidP="009E6BA9">
      <w:pPr>
        <w:spacing w:before="240" w:after="0" w:line="360" w:lineRule="auto"/>
        <w:ind w:right="-1"/>
        <w:jc w:val="center"/>
        <w:rPr>
          <w:rFonts w:cs="Times New Roman"/>
          <w:b/>
          <w:sz w:val="24"/>
          <w:szCs w:val="24"/>
        </w:rPr>
      </w:pPr>
      <w:r w:rsidRPr="00A04555">
        <w:rPr>
          <w:rFonts w:cs="Times New Roman"/>
          <w:b/>
          <w:sz w:val="24"/>
          <w:szCs w:val="24"/>
        </w:rPr>
        <w:t>João Pedro da Ponte</w:t>
      </w:r>
    </w:p>
    <w:p w14:paraId="27052D21" w14:textId="77777777" w:rsidR="009E6BA9" w:rsidRPr="00A04555" w:rsidRDefault="009E6BA9" w:rsidP="009E6BA9">
      <w:pPr>
        <w:spacing w:before="240" w:after="0" w:line="360" w:lineRule="auto"/>
        <w:ind w:right="-1"/>
        <w:jc w:val="center"/>
        <w:rPr>
          <w:rFonts w:cs="Times New Roman"/>
          <w:b/>
          <w:sz w:val="24"/>
          <w:szCs w:val="24"/>
        </w:rPr>
      </w:pPr>
      <w:r w:rsidRPr="00A04555">
        <w:rPr>
          <w:rFonts w:cs="Times New Roman"/>
          <w:b/>
          <w:sz w:val="24"/>
          <w:szCs w:val="24"/>
        </w:rPr>
        <w:t>Marisa Quaresma</w:t>
      </w:r>
    </w:p>
    <w:p w14:paraId="0CA122F5" w14:textId="394BA58F" w:rsidR="009E6BA9" w:rsidRDefault="009E6BA9" w:rsidP="009E6BA9">
      <w:pPr>
        <w:spacing w:before="240" w:after="0" w:line="360" w:lineRule="auto"/>
        <w:ind w:right="-1"/>
        <w:jc w:val="center"/>
        <w:rPr>
          <w:rFonts w:cs="Times New Roman"/>
          <w:b/>
          <w:sz w:val="24"/>
          <w:szCs w:val="24"/>
        </w:rPr>
      </w:pPr>
      <w:r w:rsidRPr="00A04555">
        <w:rPr>
          <w:rFonts w:cs="Times New Roman"/>
          <w:b/>
          <w:sz w:val="24"/>
          <w:szCs w:val="24"/>
        </w:rPr>
        <w:t>Joana Mata-Pereira</w:t>
      </w:r>
    </w:p>
    <w:p w14:paraId="261B40CF" w14:textId="51528113" w:rsidR="00EE3392" w:rsidRPr="00A04555" w:rsidRDefault="00EE3392" w:rsidP="009E6BA9">
      <w:pPr>
        <w:spacing w:before="240" w:after="0" w:line="360" w:lineRule="auto"/>
        <w:ind w:right="-1"/>
        <w:jc w:val="center"/>
        <w:rPr>
          <w:rFonts w:cs="Times New Roman"/>
          <w:i/>
          <w:sz w:val="24"/>
          <w:szCs w:val="24"/>
        </w:rPr>
      </w:pPr>
    </w:p>
    <w:p w14:paraId="1CC6CDEC" w14:textId="77777777" w:rsidR="009E6BA9" w:rsidRPr="00A04555" w:rsidRDefault="009E6BA9" w:rsidP="009E6BA9">
      <w:pPr>
        <w:spacing w:before="240" w:after="0" w:line="360" w:lineRule="auto"/>
        <w:ind w:right="-1"/>
        <w:jc w:val="center"/>
        <w:rPr>
          <w:rFonts w:cs="Times New Roman"/>
          <w:b/>
          <w:sz w:val="28"/>
          <w:szCs w:val="28"/>
        </w:rPr>
      </w:pPr>
    </w:p>
    <w:p w14:paraId="11D6A410" w14:textId="77777777" w:rsidR="009E6BA9" w:rsidRDefault="009E6BA9" w:rsidP="009E6BA9">
      <w:pPr>
        <w:spacing w:before="240" w:after="0" w:line="360" w:lineRule="auto"/>
        <w:ind w:right="-1"/>
        <w:jc w:val="center"/>
        <w:rPr>
          <w:rFonts w:cs="Times New Roman"/>
          <w:b/>
          <w:sz w:val="28"/>
          <w:szCs w:val="28"/>
        </w:rPr>
      </w:pPr>
    </w:p>
    <w:p w14:paraId="7260BEAB" w14:textId="77777777" w:rsidR="009E6BA9" w:rsidRPr="00A04555" w:rsidRDefault="009E6BA9" w:rsidP="009E6BA9">
      <w:pPr>
        <w:spacing w:before="240" w:after="0" w:line="360" w:lineRule="auto"/>
        <w:ind w:right="-1"/>
        <w:jc w:val="center"/>
        <w:rPr>
          <w:rFonts w:cs="Times New Roman"/>
          <w:b/>
          <w:sz w:val="28"/>
          <w:szCs w:val="28"/>
        </w:rPr>
      </w:pPr>
    </w:p>
    <w:p w14:paraId="047FA38E" w14:textId="77777777" w:rsidR="009E6BA9" w:rsidRPr="00A04555" w:rsidRDefault="009E6BA9" w:rsidP="009E6BA9">
      <w:pPr>
        <w:tabs>
          <w:tab w:val="left" w:pos="7103"/>
        </w:tabs>
        <w:spacing w:after="0" w:line="240" w:lineRule="auto"/>
        <w:jc w:val="center"/>
        <w:rPr>
          <w:sz w:val="28"/>
          <w:szCs w:val="28"/>
        </w:rPr>
      </w:pPr>
      <w:r w:rsidRPr="00A04555">
        <w:rPr>
          <w:rFonts w:cs="Times New Roman"/>
          <w:sz w:val="28"/>
          <w:szCs w:val="28"/>
        </w:rPr>
        <w:t>Universidade de Lisboa – Instituto de Educação</w:t>
      </w:r>
    </w:p>
    <w:p w14:paraId="3FF08E80" w14:textId="77777777" w:rsidR="009E6BA9" w:rsidRDefault="009E6BA9" w:rsidP="009E6BA9">
      <w:pPr>
        <w:tabs>
          <w:tab w:val="left" w:pos="7103"/>
        </w:tabs>
        <w:spacing w:after="0" w:line="240" w:lineRule="auto"/>
        <w:jc w:val="center"/>
        <w:rPr>
          <w:sz w:val="28"/>
          <w:szCs w:val="28"/>
        </w:rPr>
      </w:pPr>
    </w:p>
    <w:p w14:paraId="2FB234C3" w14:textId="45AE0487" w:rsidR="009E6BA9" w:rsidRDefault="009E6BA9" w:rsidP="009E6BA9">
      <w:pPr>
        <w:tabs>
          <w:tab w:val="left" w:pos="7103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Área de Investigação e Ensino de Didática</w:t>
      </w:r>
    </w:p>
    <w:p w14:paraId="629EDCD4" w14:textId="77777777" w:rsidR="009E6BA9" w:rsidRDefault="009E6BA9" w:rsidP="009E6BA9">
      <w:pPr>
        <w:tabs>
          <w:tab w:val="left" w:pos="7103"/>
        </w:tabs>
        <w:spacing w:after="0" w:line="240" w:lineRule="auto"/>
        <w:jc w:val="center"/>
        <w:rPr>
          <w:sz w:val="28"/>
          <w:szCs w:val="28"/>
        </w:rPr>
      </w:pPr>
    </w:p>
    <w:p w14:paraId="5664EEB2" w14:textId="77777777" w:rsidR="009E6BA9" w:rsidRDefault="009E6BA9" w:rsidP="001B7A6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2F5496" w:themeColor="accent5" w:themeShade="BF"/>
          <w:sz w:val="24"/>
          <w:szCs w:val="24"/>
        </w:rPr>
      </w:pPr>
    </w:p>
    <w:p w14:paraId="60184B3A" w14:textId="77777777" w:rsidR="004E4EC1" w:rsidRDefault="004E4EC1" w:rsidP="001B7A6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2F5496" w:themeColor="accent5" w:themeShade="BF"/>
          <w:sz w:val="24"/>
          <w:szCs w:val="24"/>
        </w:rPr>
      </w:pPr>
    </w:p>
    <w:p w14:paraId="3F9FC2FF" w14:textId="77777777" w:rsidR="009E6BA9" w:rsidRDefault="009E6BA9" w:rsidP="008B012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2F5496" w:themeColor="accent5" w:themeShade="BF"/>
          <w:sz w:val="24"/>
          <w:szCs w:val="24"/>
        </w:rPr>
      </w:pPr>
    </w:p>
    <w:p w14:paraId="2DC722C3" w14:textId="77777777" w:rsidR="001D72FA" w:rsidRDefault="001D72FA" w:rsidP="008B012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547E8488" w14:textId="77777777" w:rsidR="009E6BA9" w:rsidRDefault="009E6BA9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5B17A657" w14:textId="47812358" w:rsidR="00B96FDF" w:rsidRDefault="001B7A63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B40182">
        <w:rPr>
          <w:rFonts w:cstheme="minorHAnsi"/>
          <w:color w:val="000000"/>
        </w:rPr>
        <w:lastRenderedPageBreak/>
        <w:t>Um estudo de aula completo consiste em cinco fases (DEFINIÇÃO DO OBJETIVO, PLANEAMENTO, OBSERVAÇÃO, REFLEXÃO, DOCUMENTAÇÃO</w:t>
      </w:r>
      <w:r w:rsidR="002578E1">
        <w:rPr>
          <w:rStyle w:val="Refdenotaderodap"/>
          <w:rFonts w:cstheme="minorHAnsi"/>
          <w:color w:val="000000"/>
        </w:rPr>
        <w:footnoteReference w:id="1"/>
      </w:r>
      <w:r w:rsidRPr="00B40182">
        <w:rPr>
          <w:rFonts w:cstheme="minorHAnsi"/>
          <w:color w:val="000000"/>
        </w:rPr>
        <w:t xml:space="preserve">) das quais as três </w:t>
      </w:r>
      <w:r w:rsidR="002578E1">
        <w:rPr>
          <w:rFonts w:cstheme="minorHAnsi"/>
          <w:color w:val="000000"/>
        </w:rPr>
        <w:t xml:space="preserve">fases </w:t>
      </w:r>
      <w:r w:rsidRPr="00B40182">
        <w:rPr>
          <w:rFonts w:cstheme="minorHAnsi"/>
          <w:color w:val="000000"/>
        </w:rPr>
        <w:t xml:space="preserve">intermédias podem </w:t>
      </w:r>
      <w:r w:rsidR="002578E1">
        <w:rPr>
          <w:rFonts w:cstheme="minorHAnsi"/>
          <w:color w:val="000000"/>
        </w:rPr>
        <w:t>ser repetida</w:t>
      </w:r>
      <w:r w:rsidR="001C7A6E">
        <w:rPr>
          <w:rFonts w:cstheme="minorHAnsi"/>
          <w:color w:val="000000"/>
        </w:rPr>
        <w:t>s mais de uma vez.</w:t>
      </w:r>
    </w:p>
    <w:p w14:paraId="36B83A91" w14:textId="77777777" w:rsidR="009E6BA9" w:rsidRDefault="009E6BA9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2181A6A3" w14:textId="43FF723A" w:rsidR="00B96FDF" w:rsidRDefault="001E73CB" w:rsidP="006B1CA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</w:rPr>
      </w:pPr>
      <w:r>
        <w:rPr>
          <w:rFonts w:cstheme="minorHAnsi"/>
          <w:noProof/>
          <w:color w:val="000000"/>
          <w:lang w:eastAsia="pt-PT"/>
        </w:rPr>
        <w:drawing>
          <wp:inline distT="0" distB="0" distL="0" distR="0" wp14:anchorId="38808813" wp14:editId="3E0399F4">
            <wp:extent cx="3831148" cy="2440745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608" cy="2460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AA193" w14:textId="77777777" w:rsidR="009E6BA9" w:rsidRDefault="009E6BA9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2DC722C5" w14:textId="40DE73A5" w:rsidR="008B012C" w:rsidRPr="00B40182" w:rsidRDefault="001C7A6E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 primeira parte de</w:t>
      </w:r>
      <w:r w:rsidR="001B7A63" w:rsidRPr="00B40182">
        <w:rPr>
          <w:rFonts w:cstheme="minorHAnsi"/>
          <w:color w:val="000000"/>
        </w:rPr>
        <w:t xml:space="preserve">ste Guia </w:t>
      </w:r>
      <w:r w:rsidR="00CE3034">
        <w:rPr>
          <w:rFonts w:cstheme="minorHAnsi"/>
          <w:color w:val="000000"/>
        </w:rPr>
        <w:t xml:space="preserve">(parte A) </w:t>
      </w:r>
      <w:r w:rsidR="006E2AD6">
        <w:rPr>
          <w:rFonts w:cstheme="minorHAnsi"/>
          <w:color w:val="000000"/>
        </w:rPr>
        <w:t>apresenta</w:t>
      </w:r>
      <w:r w:rsidR="006E2AD6" w:rsidRPr="00B40182">
        <w:rPr>
          <w:rFonts w:cstheme="minorHAnsi"/>
          <w:color w:val="000000"/>
        </w:rPr>
        <w:t xml:space="preserve"> </w:t>
      </w:r>
      <w:r w:rsidR="006E2AD6">
        <w:rPr>
          <w:rFonts w:cstheme="minorHAnsi"/>
          <w:color w:val="000000"/>
        </w:rPr>
        <w:t>as atividades a realizar quando o estudo de aula decorre na formação inicial de professores, caso em que</w:t>
      </w:r>
      <w:r w:rsidR="001B7A63" w:rsidRPr="00B40182">
        <w:rPr>
          <w:rFonts w:cstheme="minorHAnsi"/>
          <w:color w:val="000000"/>
        </w:rPr>
        <w:t xml:space="preserve"> a equip</w:t>
      </w:r>
      <w:r w:rsidR="00E823A2">
        <w:rPr>
          <w:rFonts w:cstheme="minorHAnsi"/>
          <w:color w:val="000000"/>
        </w:rPr>
        <w:t>a</w:t>
      </w:r>
      <w:r w:rsidR="001B7A63" w:rsidRPr="00B40182">
        <w:rPr>
          <w:rFonts w:cstheme="minorHAnsi"/>
          <w:color w:val="000000"/>
        </w:rPr>
        <w:t xml:space="preserve"> de planeamento da aula envolve u</w:t>
      </w:r>
      <w:r w:rsidR="006E2AD6">
        <w:rPr>
          <w:rFonts w:cstheme="minorHAnsi"/>
          <w:color w:val="000000"/>
        </w:rPr>
        <w:t>m grupo de futuros professores em trabalho conjunto com professores do Ins</w:t>
      </w:r>
      <w:r w:rsidR="002578E1">
        <w:rPr>
          <w:rFonts w:cstheme="minorHAnsi"/>
          <w:color w:val="000000"/>
        </w:rPr>
        <w:t>tituto de Educação (IE) e</w:t>
      </w:r>
      <w:r w:rsidR="00BB28FB">
        <w:rPr>
          <w:rFonts w:cstheme="minorHAnsi"/>
          <w:color w:val="000000"/>
        </w:rPr>
        <w:t>, eventualmente,</w:t>
      </w:r>
      <w:r w:rsidR="002578E1">
        <w:rPr>
          <w:rFonts w:cstheme="minorHAnsi"/>
          <w:color w:val="000000"/>
        </w:rPr>
        <w:t xml:space="preserve"> um</w:t>
      </w:r>
      <w:r w:rsidR="006E2AD6">
        <w:rPr>
          <w:rFonts w:cstheme="minorHAnsi"/>
          <w:color w:val="000000"/>
        </w:rPr>
        <w:t xml:space="preserve"> </w:t>
      </w:r>
      <w:r w:rsidR="00BB28FB">
        <w:rPr>
          <w:rFonts w:cstheme="minorHAnsi"/>
          <w:color w:val="000000"/>
        </w:rPr>
        <w:t xml:space="preserve">ou mais </w:t>
      </w:r>
      <w:r w:rsidR="006E2AD6">
        <w:rPr>
          <w:rFonts w:cstheme="minorHAnsi"/>
          <w:color w:val="000000"/>
        </w:rPr>
        <w:t>professor</w:t>
      </w:r>
      <w:r w:rsidR="00BB28FB">
        <w:rPr>
          <w:rFonts w:cstheme="minorHAnsi"/>
          <w:color w:val="000000"/>
        </w:rPr>
        <w:t>es</w:t>
      </w:r>
      <w:r w:rsidR="006E2AD6">
        <w:rPr>
          <w:rFonts w:cstheme="minorHAnsi"/>
          <w:color w:val="000000"/>
        </w:rPr>
        <w:t xml:space="preserve"> cooperante</w:t>
      </w:r>
      <w:r w:rsidR="00BB28FB">
        <w:rPr>
          <w:rFonts w:cstheme="minorHAnsi"/>
          <w:color w:val="000000"/>
        </w:rPr>
        <w:t>s</w:t>
      </w:r>
      <w:r w:rsidR="006E2AD6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Numa segunda parte</w:t>
      </w:r>
      <w:r w:rsidR="00CE3034">
        <w:rPr>
          <w:rFonts w:cstheme="minorHAnsi"/>
          <w:color w:val="000000"/>
        </w:rPr>
        <w:t xml:space="preserve"> (parte B)</w:t>
      </w:r>
      <w:r>
        <w:rPr>
          <w:rFonts w:cstheme="minorHAnsi"/>
          <w:color w:val="000000"/>
        </w:rPr>
        <w:t>, o Guia ap</w:t>
      </w:r>
      <w:r w:rsidR="002578E1">
        <w:rPr>
          <w:rFonts w:cstheme="minorHAnsi"/>
          <w:color w:val="000000"/>
        </w:rPr>
        <w:t>resenta</w:t>
      </w:r>
      <w:r w:rsidRPr="001C7A6E">
        <w:rPr>
          <w:rFonts w:cstheme="minorHAnsi"/>
          <w:color w:val="000000"/>
        </w:rPr>
        <w:t xml:space="preserve"> linhas orientadoras para as diversas fases do estudo de aula</w:t>
      </w:r>
      <w:r w:rsidR="0081278E">
        <w:rPr>
          <w:rFonts w:cstheme="minorHAnsi"/>
          <w:color w:val="000000"/>
        </w:rPr>
        <w:t xml:space="preserve"> e, no final</w:t>
      </w:r>
      <w:r w:rsidR="00CE3034">
        <w:rPr>
          <w:rFonts w:cstheme="minorHAnsi"/>
          <w:color w:val="000000"/>
        </w:rPr>
        <w:t xml:space="preserve"> (parte C</w:t>
      </w:r>
      <w:r w:rsidR="00666930">
        <w:rPr>
          <w:rFonts w:cstheme="minorHAnsi"/>
          <w:color w:val="000000"/>
        </w:rPr>
        <w:t>)</w:t>
      </w:r>
      <w:r w:rsidR="0081278E">
        <w:rPr>
          <w:rFonts w:cstheme="minorHAnsi"/>
          <w:color w:val="000000"/>
        </w:rPr>
        <w:t>, algumas sugestões para aprofundamento sobre o tema.</w:t>
      </w:r>
    </w:p>
    <w:p w14:paraId="04B5A1CC" w14:textId="0FF1ABA9" w:rsidR="00BB28FB" w:rsidRDefault="00BB28FB" w:rsidP="008B012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45532499" w14:textId="77777777" w:rsidR="00BB28FB" w:rsidRDefault="00BB28FB" w:rsidP="008B012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2DC722C8" w14:textId="77777777" w:rsidR="00060BC2" w:rsidRPr="009E6BA9" w:rsidRDefault="00060BC2" w:rsidP="00060BC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2F5496" w:themeColor="accent5" w:themeShade="BF"/>
        </w:rPr>
      </w:pPr>
      <w:r w:rsidRPr="009E6BA9">
        <w:rPr>
          <w:rFonts w:cstheme="minorHAnsi"/>
          <w:b/>
          <w:color w:val="2F5496" w:themeColor="accent5" w:themeShade="BF"/>
        </w:rPr>
        <w:t>A. ATIVIDADES A REALIZAR NAS DIVERSAS FASES</w:t>
      </w:r>
    </w:p>
    <w:p w14:paraId="2DC722C9" w14:textId="77777777" w:rsidR="00060BC2" w:rsidRPr="006E2AD6" w:rsidRDefault="00060BC2" w:rsidP="008B012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2DC722CA" w14:textId="77777777" w:rsidR="001B7A63" w:rsidRPr="009E6BA9" w:rsidRDefault="008B012C" w:rsidP="00EB6290">
      <w:pPr>
        <w:spacing w:after="200" w:line="276" w:lineRule="auto"/>
        <w:rPr>
          <w:rFonts w:cstheme="minorHAnsi"/>
          <w:b/>
          <w:color w:val="C45911" w:themeColor="accent2" w:themeShade="BF"/>
        </w:rPr>
      </w:pPr>
      <w:r w:rsidRPr="009E6BA9">
        <w:rPr>
          <w:rFonts w:cstheme="minorHAnsi"/>
          <w:b/>
          <w:color w:val="C45911" w:themeColor="accent2" w:themeShade="BF"/>
        </w:rPr>
        <w:t xml:space="preserve">1. </w:t>
      </w:r>
      <w:r w:rsidR="001B7A63" w:rsidRPr="009E6BA9">
        <w:rPr>
          <w:b/>
          <w:color w:val="C45911" w:themeColor="accent2" w:themeShade="BF"/>
        </w:rPr>
        <w:t>DEFINIÇÃO</w:t>
      </w:r>
      <w:r w:rsidR="001B7A63" w:rsidRPr="009E6BA9">
        <w:rPr>
          <w:rFonts w:cstheme="minorHAnsi"/>
          <w:b/>
          <w:color w:val="C45911" w:themeColor="accent2" w:themeShade="BF"/>
        </w:rPr>
        <w:t xml:space="preserve"> DO OBJETIVO</w:t>
      </w:r>
    </w:p>
    <w:p w14:paraId="2DC722CB" w14:textId="77777777" w:rsidR="001B7A63" w:rsidRPr="00B40182" w:rsidRDefault="00B40182" w:rsidP="009E6BA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000000"/>
        </w:rPr>
      </w:pPr>
      <w:r w:rsidRPr="00B40182">
        <w:rPr>
          <w:rFonts w:cstheme="minorHAnsi"/>
          <w:color w:val="131413"/>
        </w:rPr>
        <w:t>•</w:t>
      </w:r>
      <w:r>
        <w:rPr>
          <w:rFonts w:cstheme="minorHAnsi"/>
          <w:color w:val="131413"/>
        </w:rPr>
        <w:t xml:space="preserve"> </w:t>
      </w:r>
      <w:r w:rsidR="001B7A63" w:rsidRPr="00B40182">
        <w:rPr>
          <w:rFonts w:cstheme="minorHAnsi"/>
          <w:color w:val="000000"/>
        </w:rPr>
        <w:t>É definido um objetivo para uma ou mais aulas tendo em conta o calendário letivo dos futuros professores e do professor cooperante. Estas aulas inserem-se num dado tópico do currículo dos alunos</w:t>
      </w:r>
      <w:r w:rsidR="001B7A63" w:rsidRPr="00B40182">
        <w:rPr>
          <w:rStyle w:val="Refdenotaderodap"/>
          <w:rFonts w:cstheme="minorHAnsi"/>
          <w:color w:val="000000"/>
        </w:rPr>
        <w:footnoteReference w:id="2"/>
      </w:r>
      <w:r w:rsidR="002578E1">
        <w:rPr>
          <w:rFonts w:cstheme="minorHAnsi"/>
          <w:color w:val="000000"/>
        </w:rPr>
        <w:t>, com possível correspondência</w:t>
      </w:r>
      <w:r>
        <w:rPr>
          <w:rFonts w:cstheme="minorHAnsi"/>
          <w:color w:val="000000"/>
        </w:rPr>
        <w:t xml:space="preserve"> a uma seção do manual escolar.</w:t>
      </w:r>
    </w:p>
    <w:p w14:paraId="2DC722CC" w14:textId="77777777" w:rsidR="001B7A63" w:rsidRPr="00B40182" w:rsidRDefault="001B7A63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2DC722CD" w14:textId="17FAACD6" w:rsidR="008B012C" w:rsidRPr="00B40182" w:rsidRDefault="001B7A63" w:rsidP="009E6BA9">
      <w:pPr>
        <w:spacing w:after="200" w:line="276" w:lineRule="auto"/>
        <w:jc w:val="both"/>
        <w:rPr>
          <w:rFonts w:cstheme="minorHAnsi"/>
          <w:color w:val="000000"/>
        </w:rPr>
      </w:pPr>
      <w:r w:rsidRPr="009E6BA9">
        <w:rPr>
          <w:rFonts w:cstheme="minorHAnsi"/>
          <w:b/>
          <w:color w:val="C45911" w:themeColor="accent2" w:themeShade="BF"/>
        </w:rPr>
        <w:t xml:space="preserve">2. </w:t>
      </w:r>
      <w:r w:rsidRPr="009E6BA9">
        <w:rPr>
          <w:b/>
          <w:color w:val="C45911" w:themeColor="accent2" w:themeShade="BF"/>
        </w:rPr>
        <w:t>PLANEAMENTO</w:t>
      </w:r>
      <w:r w:rsidRPr="009E6BA9">
        <w:rPr>
          <w:rFonts w:cstheme="minorHAnsi"/>
          <w:color w:val="C45911" w:themeColor="accent2" w:themeShade="BF"/>
        </w:rPr>
        <w:t xml:space="preserve"> </w:t>
      </w:r>
      <w:r w:rsidR="008B012C" w:rsidRPr="00B40182">
        <w:rPr>
          <w:rFonts w:cstheme="minorHAnsi"/>
          <w:color w:val="000000"/>
        </w:rPr>
        <w:t>(</w:t>
      </w:r>
      <w:r w:rsidRPr="00B40182">
        <w:rPr>
          <w:rFonts w:cstheme="minorHAnsi"/>
          <w:color w:val="000000"/>
        </w:rPr>
        <w:t>Aulas no IE</w:t>
      </w:r>
      <w:r w:rsidR="008B012C" w:rsidRPr="00B40182">
        <w:rPr>
          <w:rFonts w:cstheme="minorHAnsi"/>
          <w:color w:val="000000"/>
        </w:rPr>
        <w:t xml:space="preserve">, </w:t>
      </w:r>
      <w:r w:rsidR="00BB28FB">
        <w:rPr>
          <w:rFonts w:cstheme="minorHAnsi"/>
          <w:color w:val="000000"/>
        </w:rPr>
        <w:t>trabalho</w:t>
      </w:r>
      <w:r w:rsidRPr="00B40182">
        <w:rPr>
          <w:rFonts w:cstheme="minorHAnsi"/>
          <w:color w:val="000000"/>
        </w:rPr>
        <w:t xml:space="preserve"> individual</w:t>
      </w:r>
      <w:r w:rsidR="00BB28FB">
        <w:rPr>
          <w:rFonts w:cstheme="minorHAnsi"/>
          <w:color w:val="000000"/>
        </w:rPr>
        <w:t xml:space="preserve"> ou de grupo</w:t>
      </w:r>
      <w:r w:rsidR="008B012C" w:rsidRPr="00B40182">
        <w:rPr>
          <w:rFonts w:cstheme="minorHAnsi"/>
          <w:color w:val="000000"/>
        </w:rPr>
        <w:t>)</w:t>
      </w:r>
    </w:p>
    <w:p w14:paraId="2DC722CE" w14:textId="77777777" w:rsidR="00B40182" w:rsidRDefault="00B40182" w:rsidP="009E6BA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131413"/>
        </w:rPr>
      </w:pPr>
      <w:r w:rsidRPr="00B40182">
        <w:rPr>
          <w:rFonts w:cstheme="minorHAnsi"/>
          <w:color w:val="131413"/>
        </w:rPr>
        <w:t>•</w:t>
      </w:r>
      <w:r>
        <w:rPr>
          <w:rFonts w:cstheme="minorHAnsi"/>
          <w:color w:val="131413"/>
        </w:rPr>
        <w:t xml:space="preserve"> Estudo do manual escolar, dos programas e de outros materiais didát</w:t>
      </w:r>
      <w:r w:rsidR="00060BC2">
        <w:rPr>
          <w:rFonts w:cstheme="minorHAnsi"/>
          <w:color w:val="131413"/>
        </w:rPr>
        <w:t>icos (por exemplo, da Internet) com identificação dos desafios que se colocam aos alunos no estudo do tópico.</w:t>
      </w:r>
    </w:p>
    <w:p w14:paraId="2DC722CF" w14:textId="77777777" w:rsidR="006E2AD6" w:rsidRPr="006E2AD6" w:rsidRDefault="006E2AD6" w:rsidP="009E6BA9">
      <w:pPr>
        <w:spacing w:after="0" w:line="276" w:lineRule="auto"/>
        <w:ind w:left="284"/>
        <w:jc w:val="both"/>
      </w:pPr>
      <w:r w:rsidRPr="00B40182">
        <w:rPr>
          <w:rFonts w:cstheme="minorHAnsi"/>
          <w:color w:val="131413"/>
        </w:rPr>
        <w:t>•</w:t>
      </w:r>
      <w:r>
        <w:rPr>
          <w:rFonts w:cstheme="minorHAnsi"/>
          <w:color w:val="131413"/>
        </w:rPr>
        <w:t xml:space="preserve"> </w:t>
      </w:r>
      <w:r>
        <w:t xml:space="preserve">Estudo de </w:t>
      </w:r>
      <w:r w:rsidRPr="006E2AD6">
        <w:rPr>
          <w:rFonts w:cstheme="minorHAnsi"/>
          <w:color w:val="131413"/>
        </w:rPr>
        <w:t xml:space="preserve">aspetos da dinâmica da aula de </w:t>
      </w:r>
      <w:r w:rsidR="002578E1">
        <w:rPr>
          <w:rFonts w:cstheme="minorHAnsi"/>
          <w:color w:val="131413"/>
        </w:rPr>
        <w:t>Matemática e da</w:t>
      </w:r>
      <w:r w:rsidRPr="006E2AD6">
        <w:rPr>
          <w:rFonts w:cstheme="minorHAnsi"/>
          <w:color w:val="131413"/>
        </w:rPr>
        <w:t xml:space="preserve"> gestão curricular e planificação de atividades letivas</w:t>
      </w:r>
      <w:r w:rsidR="002578E1">
        <w:rPr>
          <w:rFonts w:cstheme="minorHAnsi"/>
          <w:color w:val="131413"/>
        </w:rPr>
        <w:t>.</w:t>
      </w:r>
    </w:p>
    <w:p w14:paraId="2DC722D0" w14:textId="77777777" w:rsidR="006E2AD6" w:rsidRDefault="00B40182" w:rsidP="009E6BA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131413"/>
        </w:rPr>
      </w:pPr>
      <w:r w:rsidRPr="00B40182">
        <w:rPr>
          <w:rFonts w:cstheme="minorHAnsi"/>
          <w:color w:val="131413"/>
        </w:rPr>
        <w:t>•</w:t>
      </w:r>
      <w:r>
        <w:rPr>
          <w:rFonts w:cstheme="minorHAnsi"/>
          <w:color w:val="131413"/>
        </w:rPr>
        <w:t xml:space="preserve"> F</w:t>
      </w:r>
      <w:r w:rsidRPr="00B40182">
        <w:rPr>
          <w:rFonts w:cstheme="minorHAnsi"/>
          <w:color w:val="131413"/>
        </w:rPr>
        <w:t>ormulação</w:t>
      </w:r>
      <w:r>
        <w:rPr>
          <w:rFonts w:cstheme="minorHAnsi"/>
          <w:color w:val="131413"/>
        </w:rPr>
        <w:t xml:space="preserve"> de objetivos específicos da aula</w:t>
      </w:r>
      <w:r w:rsidR="002578E1">
        <w:rPr>
          <w:rFonts w:cstheme="minorHAnsi"/>
          <w:color w:val="131413"/>
        </w:rPr>
        <w:t xml:space="preserve"> ou aulas a lecionar</w:t>
      </w:r>
      <w:r w:rsidR="005D186A">
        <w:rPr>
          <w:rFonts w:cstheme="minorHAnsi"/>
          <w:color w:val="131413"/>
        </w:rPr>
        <w:t>.</w:t>
      </w:r>
    </w:p>
    <w:p w14:paraId="2DC722D1" w14:textId="77777777" w:rsidR="00B40182" w:rsidRDefault="00B40182" w:rsidP="009E6BA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131413"/>
        </w:rPr>
      </w:pPr>
      <w:r>
        <w:rPr>
          <w:rFonts w:cstheme="minorHAnsi"/>
          <w:color w:val="131413"/>
        </w:rPr>
        <w:t>• Construção do</w:t>
      </w:r>
      <w:r w:rsidRPr="00B40182">
        <w:rPr>
          <w:rFonts w:cstheme="minorHAnsi"/>
          <w:color w:val="131413"/>
        </w:rPr>
        <w:t xml:space="preserve"> plano</w:t>
      </w:r>
      <w:r>
        <w:rPr>
          <w:rFonts w:cstheme="minorHAnsi"/>
          <w:color w:val="131413"/>
        </w:rPr>
        <w:t xml:space="preserve"> de aula</w:t>
      </w:r>
      <w:r w:rsidRPr="00B40182">
        <w:rPr>
          <w:rFonts w:cstheme="minorHAnsi"/>
          <w:color w:val="131413"/>
        </w:rPr>
        <w:t xml:space="preserve"> </w:t>
      </w:r>
      <w:r w:rsidR="006E2AD6">
        <w:rPr>
          <w:rFonts w:cstheme="minorHAnsi"/>
          <w:color w:val="131413"/>
        </w:rPr>
        <w:t xml:space="preserve">ou aulas </w:t>
      </w:r>
      <w:r w:rsidR="002578E1">
        <w:rPr>
          <w:rFonts w:cstheme="minorHAnsi"/>
          <w:color w:val="131413"/>
        </w:rPr>
        <w:t xml:space="preserve">que são </w:t>
      </w:r>
      <w:r w:rsidR="006E2AD6">
        <w:rPr>
          <w:rFonts w:cstheme="minorHAnsi"/>
          <w:color w:val="131413"/>
        </w:rPr>
        <w:t xml:space="preserve">objeto de estudo </w:t>
      </w:r>
      <w:r w:rsidRPr="00B40182">
        <w:rPr>
          <w:rFonts w:cstheme="minorHAnsi"/>
          <w:color w:val="131413"/>
        </w:rPr>
        <w:t>(ver modelo</w:t>
      </w:r>
      <w:r>
        <w:rPr>
          <w:rFonts w:cstheme="minorHAnsi"/>
          <w:color w:val="131413"/>
        </w:rPr>
        <w:t xml:space="preserve"> em apêndice</w:t>
      </w:r>
      <w:r w:rsidRPr="00B40182">
        <w:rPr>
          <w:rFonts w:cstheme="minorHAnsi"/>
          <w:color w:val="131413"/>
        </w:rPr>
        <w:t>)</w:t>
      </w:r>
      <w:r w:rsidR="005D186A">
        <w:rPr>
          <w:rFonts w:cstheme="minorHAnsi"/>
          <w:color w:val="131413"/>
        </w:rPr>
        <w:t>.</w:t>
      </w:r>
    </w:p>
    <w:p w14:paraId="2DC722D2" w14:textId="77777777" w:rsidR="005D186A" w:rsidRDefault="005D186A" w:rsidP="009E6BA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131413"/>
        </w:rPr>
      </w:pPr>
      <w:r>
        <w:rPr>
          <w:rFonts w:cstheme="minorHAnsi"/>
          <w:color w:val="131413"/>
        </w:rPr>
        <w:t>• Formulação de um plano de observação (incluindo questões para observação).</w:t>
      </w:r>
    </w:p>
    <w:p w14:paraId="2DC722D3" w14:textId="77777777" w:rsidR="00060BC2" w:rsidRPr="00B40182" w:rsidRDefault="00060BC2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31413"/>
        </w:rPr>
      </w:pPr>
    </w:p>
    <w:p w14:paraId="2DC722D4" w14:textId="77777777" w:rsidR="008B012C" w:rsidRPr="005D186A" w:rsidRDefault="005D186A" w:rsidP="009E6BA9">
      <w:pPr>
        <w:spacing w:after="200" w:line="276" w:lineRule="auto"/>
        <w:jc w:val="both"/>
        <w:rPr>
          <w:rFonts w:cstheme="minorHAnsi"/>
          <w:b/>
          <w:color w:val="000000"/>
        </w:rPr>
      </w:pPr>
      <w:r w:rsidRPr="009E6BA9">
        <w:rPr>
          <w:rFonts w:cstheme="minorHAnsi"/>
          <w:b/>
          <w:color w:val="C45911" w:themeColor="accent2" w:themeShade="BF"/>
        </w:rPr>
        <w:t>3</w:t>
      </w:r>
      <w:r w:rsidR="00B40182" w:rsidRPr="009E6BA9">
        <w:rPr>
          <w:rFonts w:cstheme="minorHAnsi"/>
          <w:b/>
          <w:color w:val="C45911" w:themeColor="accent2" w:themeShade="BF"/>
        </w:rPr>
        <w:t xml:space="preserve">. </w:t>
      </w:r>
      <w:r w:rsidR="00B40182" w:rsidRPr="009E6BA9">
        <w:rPr>
          <w:b/>
          <w:color w:val="C45911" w:themeColor="accent2" w:themeShade="BF"/>
        </w:rPr>
        <w:t>OBSERVAÇÃO</w:t>
      </w:r>
      <w:r w:rsidR="008B012C" w:rsidRPr="009E6BA9">
        <w:rPr>
          <w:rFonts w:cstheme="minorHAnsi"/>
          <w:color w:val="C45911" w:themeColor="accent2" w:themeShade="BF"/>
        </w:rPr>
        <w:t xml:space="preserve"> </w:t>
      </w:r>
      <w:r w:rsidR="008B012C" w:rsidRPr="005D186A">
        <w:rPr>
          <w:rFonts w:cstheme="minorHAnsi"/>
          <w:color w:val="000000"/>
        </w:rPr>
        <w:t>(</w:t>
      </w:r>
      <w:r w:rsidR="00B40182" w:rsidRPr="005D186A">
        <w:rPr>
          <w:rFonts w:cstheme="minorHAnsi"/>
          <w:color w:val="000000"/>
        </w:rPr>
        <w:t>na aula com os alunos</w:t>
      </w:r>
      <w:r w:rsidR="008B012C" w:rsidRPr="005D186A">
        <w:rPr>
          <w:rFonts w:cstheme="minorHAnsi"/>
          <w:color w:val="000000"/>
        </w:rPr>
        <w:t>)</w:t>
      </w:r>
    </w:p>
    <w:p w14:paraId="2DC722D5" w14:textId="77777777" w:rsidR="008B012C" w:rsidRPr="005D186A" w:rsidRDefault="008B012C" w:rsidP="009E6BA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000000"/>
        </w:rPr>
      </w:pPr>
      <w:r w:rsidRPr="005D186A">
        <w:rPr>
          <w:rFonts w:cstheme="minorHAnsi"/>
          <w:color w:val="000000"/>
        </w:rPr>
        <w:t>•</w:t>
      </w:r>
      <w:r w:rsidR="006E2AD6">
        <w:rPr>
          <w:rFonts w:cstheme="minorHAnsi"/>
          <w:color w:val="000000"/>
        </w:rPr>
        <w:t xml:space="preserve"> A aula ou aulas são</w:t>
      </w:r>
      <w:r w:rsidR="00B40182" w:rsidRPr="005D186A">
        <w:rPr>
          <w:rFonts w:cstheme="minorHAnsi"/>
          <w:color w:val="000000"/>
        </w:rPr>
        <w:t xml:space="preserve"> </w:t>
      </w:r>
      <w:r w:rsidR="005D186A" w:rsidRPr="005D186A">
        <w:rPr>
          <w:rFonts w:cstheme="minorHAnsi"/>
          <w:color w:val="000000"/>
        </w:rPr>
        <w:t>le</w:t>
      </w:r>
      <w:r w:rsidR="00B40182" w:rsidRPr="005D186A">
        <w:rPr>
          <w:rFonts w:cstheme="minorHAnsi"/>
          <w:color w:val="000000"/>
        </w:rPr>
        <w:t>cionada</w:t>
      </w:r>
      <w:r w:rsidR="006E2AD6">
        <w:rPr>
          <w:rFonts w:cstheme="minorHAnsi"/>
          <w:color w:val="000000"/>
        </w:rPr>
        <w:t>s</w:t>
      </w:r>
      <w:r w:rsidR="00B40182" w:rsidRPr="005D186A">
        <w:rPr>
          <w:rFonts w:cstheme="minorHAnsi"/>
          <w:color w:val="000000"/>
        </w:rPr>
        <w:t xml:space="preserve"> pelo professor cooperante </w:t>
      </w:r>
      <w:r w:rsidR="005D186A" w:rsidRPr="005D186A">
        <w:rPr>
          <w:rFonts w:cstheme="minorHAnsi"/>
          <w:color w:val="000000"/>
        </w:rPr>
        <w:t xml:space="preserve">(em certos casos </w:t>
      </w:r>
      <w:r w:rsidR="002578E1">
        <w:rPr>
          <w:rFonts w:cstheme="minorHAnsi"/>
          <w:color w:val="000000"/>
        </w:rPr>
        <w:t xml:space="preserve">a aula </w:t>
      </w:r>
      <w:r w:rsidR="005D186A" w:rsidRPr="005D186A">
        <w:rPr>
          <w:rFonts w:cstheme="minorHAnsi"/>
          <w:color w:val="000000"/>
        </w:rPr>
        <w:t>poder</w:t>
      </w:r>
      <w:r w:rsidR="005D186A">
        <w:rPr>
          <w:rFonts w:cstheme="minorHAnsi"/>
          <w:color w:val="000000"/>
        </w:rPr>
        <w:t xml:space="preserve">á ser </w:t>
      </w:r>
      <w:r w:rsidR="001B1E0B">
        <w:rPr>
          <w:rFonts w:cstheme="minorHAnsi"/>
          <w:color w:val="000000"/>
        </w:rPr>
        <w:t xml:space="preserve">lecionada </w:t>
      </w:r>
      <w:r w:rsidR="005D186A">
        <w:rPr>
          <w:rFonts w:cstheme="minorHAnsi"/>
          <w:color w:val="000000"/>
        </w:rPr>
        <w:t>por um futuro professor)</w:t>
      </w:r>
      <w:r w:rsidR="002578E1">
        <w:rPr>
          <w:rFonts w:cstheme="minorHAnsi"/>
          <w:color w:val="000000"/>
        </w:rPr>
        <w:t>.</w:t>
      </w:r>
    </w:p>
    <w:p w14:paraId="2DC722D6" w14:textId="77777777" w:rsidR="005D186A" w:rsidRPr="005D186A" w:rsidRDefault="008B012C" w:rsidP="009E6BA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000000"/>
        </w:rPr>
      </w:pPr>
      <w:r w:rsidRPr="005D186A">
        <w:rPr>
          <w:rFonts w:cstheme="minorHAnsi"/>
          <w:color w:val="000000"/>
        </w:rPr>
        <w:t>•</w:t>
      </w:r>
      <w:r w:rsidR="00B40182" w:rsidRPr="005D186A">
        <w:rPr>
          <w:rFonts w:cstheme="minorHAnsi"/>
          <w:color w:val="000000"/>
        </w:rPr>
        <w:t xml:space="preserve"> </w:t>
      </w:r>
      <w:r w:rsidR="006E2AD6">
        <w:rPr>
          <w:rFonts w:cstheme="minorHAnsi"/>
          <w:color w:val="000000"/>
        </w:rPr>
        <w:t>Os futuros professores</w:t>
      </w:r>
      <w:r w:rsidR="005D186A">
        <w:rPr>
          <w:rFonts w:cstheme="minorHAnsi"/>
          <w:color w:val="000000"/>
        </w:rPr>
        <w:t xml:space="preserve"> participam</w:t>
      </w:r>
      <w:r w:rsidR="005D186A" w:rsidRPr="005D186A">
        <w:rPr>
          <w:rFonts w:cstheme="minorHAnsi"/>
          <w:color w:val="000000"/>
        </w:rPr>
        <w:t xml:space="preserve"> como observadores (</w:t>
      </w:r>
      <w:r w:rsidR="005D186A">
        <w:rPr>
          <w:rFonts w:cstheme="minorHAnsi"/>
          <w:color w:val="000000"/>
        </w:rPr>
        <w:t>tirando notas</w:t>
      </w:r>
      <w:r w:rsidR="005D186A" w:rsidRPr="005D186A">
        <w:rPr>
          <w:rFonts w:cstheme="minorHAnsi"/>
          <w:color w:val="000000"/>
        </w:rPr>
        <w:t>) e outros</w:t>
      </w:r>
      <w:r w:rsidR="005D186A">
        <w:rPr>
          <w:rFonts w:cstheme="minorHAnsi"/>
          <w:color w:val="000000"/>
        </w:rPr>
        <w:t xml:space="preserve"> observadores também participam (ver</w:t>
      </w:r>
      <w:r w:rsidR="005D186A" w:rsidRPr="005D186A">
        <w:rPr>
          <w:rFonts w:cstheme="minorHAnsi"/>
          <w:color w:val="000000"/>
        </w:rPr>
        <w:t xml:space="preserve"> abaixo</w:t>
      </w:r>
      <w:r w:rsidR="005D186A">
        <w:rPr>
          <w:rFonts w:cstheme="minorHAnsi"/>
          <w:color w:val="000000"/>
        </w:rPr>
        <w:t>)</w:t>
      </w:r>
      <w:r w:rsidR="002578E1">
        <w:rPr>
          <w:rFonts w:cstheme="minorHAnsi"/>
          <w:color w:val="000000"/>
        </w:rPr>
        <w:t>.</w:t>
      </w:r>
    </w:p>
    <w:p w14:paraId="2DC722D7" w14:textId="77777777" w:rsidR="008B012C" w:rsidRPr="005D186A" w:rsidRDefault="008B012C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2DC722D8" w14:textId="3EFB8C93" w:rsidR="008B012C" w:rsidRPr="005D186A" w:rsidRDefault="005D186A" w:rsidP="009E6BA9">
      <w:pPr>
        <w:spacing w:after="200" w:line="276" w:lineRule="auto"/>
        <w:jc w:val="both"/>
        <w:rPr>
          <w:rFonts w:cstheme="minorHAnsi"/>
          <w:color w:val="000000"/>
        </w:rPr>
      </w:pPr>
      <w:r w:rsidRPr="009E6BA9">
        <w:rPr>
          <w:rFonts w:cstheme="minorHAnsi"/>
          <w:b/>
          <w:color w:val="C45911" w:themeColor="accent2" w:themeShade="BF"/>
        </w:rPr>
        <w:t xml:space="preserve">4. </w:t>
      </w:r>
      <w:r w:rsidRPr="009E6BA9">
        <w:rPr>
          <w:b/>
          <w:color w:val="C45911" w:themeColor="accent2" w:themeShade="BF"/>
        </w:rPr>
        <w:t>REFLEXÃO</w:t>
      </w:r>
      <w:r w:rsidR="008B012C" w:rsidRPr="009E6BA9">
        <w:rPr>
          <w:rFonts w:cstheme="minorHAnsi"/>
          <w:color w:val="C45911" w:themeColor="accent2" w:themeShade="BF"/>
        </w:rPr>
        <w:t xml:space="preserve"> </w:t>
      </w:r>
      <w:r w:rsidR="008B012C" w:rsidRPr="005D186A">
        <w:rPr>
          <w:rFonts w:cstheme="minorHAnsi"/>
          <w:color w:val="000000"/>
        </w:rPr>
        <w:t>(</w:t>
      </w:r>
      <w:r w:rsidRPr="005D186A">
        <w:rPr>
          <w:rFonts w:cstheme="minorHAnsi"/>
          <w:color w:val="000000"/>
        </w:rPr>
        <w:t>Realizada logo após a aula</w:t>
      </w:r>
      <w:r w:rsidR="006E2AD6">
        <w:rPr>
          <w:rFonts w:cstheme="minorHAnsi"/>
          <w:color w:val="000000"/>
        </w:rPr>
        <w:t xml:space="preserve"> ou aulas</w:t>
      </w:r>
      <w:r w:rsidR="00BB28FB">
        <w:rPr>
          <w:rFonts w:cstheme="minorHAnsi"/>
          <w:color w:val="000000"/>
        </w:rPr>
        <w:t xml:space="preserve"> lecionadas</w:t>
      </w:r>
      <w:r w:rsidRPr="005D186A">
        <w:rPr>
          <w:rFonts w:cstheme="minorHAnsi"/>
          <w:color w:val="000000"/>
        </w:rPr>
        <w:t>)</w:t>
      </w:r>
    </w:p>
    <w:p w14:paraId="2DC722D9" w14:textId="77777777" w:rsidR="006E2AD6" w:rsidRDefault="005D186A" w:rsidP="009E6BA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000000"/>
        </w:rPr>
      </w:pPr>
      <w:r w:rsidRPr="005D186A">
        <w:rPr>
          <w:rFonts w:cstheme="minorHAnsi"/>
          <w:color w:val="000000"/>
        </w:rPr>
        <w:t>• Apresentação d</w:t>
      </w:r>
      <w:r>
        <w:rPr>
          <w:rFonts w:cstheme="minorHAnsi"/>
          <w:color w:val="000000"/>
        </w:rPr>
        <w:t>e observações concretas da aula</w:t>
      </w:r>
      <w:r w:rsidRPr="005D186A">
        <w:rPr>
          <w:rFonts w:cstheme="minorHAnsi"/>
          <w:color w:val="000000"/>
        </w:rPr>
        <w:t xml:space="preserve"> </w:t>
      </w:r>
      <w:r w:rsidR="006E2AD6">
        <w:rPr>
          <w:rFonts w:cstheme="minorHAnsi"/>
          <w:color w:val="000000"/>
        </w:rPr>
        <w:t xml:space="preserve">pelos futuros professores </w:t>
      </w:r>
      <w:r w:rsidR="002578E1">
        <w:rPr>
          <w:rFonts w:cstheme="minorHAnsi"/>
          <w:color w:val="000000"/>
        </w:rPr>
        <w:t>e reflexão</w:t>
      </w:r>
      <w:r w:rsidRPr="005D186A">
        <w:rPr>
          <w:rFonts w:cstheme="minorHAnsi"/>
          <w:color w:val="000000"/>
        </w:rPr>
        <w:t xml:space="preserve"> sobre a c</w:t>
      </w:r>
      <w:r>
        <w:rPr>
          <w:rFonts w:cstheme="minorHAnsi"/>
          <w:color w:val="000000"/>
        </w:rPr>
        <w:t>onexão entre os objetivos/questões</w:t>
      </w:r>
      <w:r w:rsidRPr="005D186A">
        <w:rPr>
          <w:rFonts w:cstheme="minorHAnsi"/>
          <w:color w:val="000000"/>
        </w:rPr>
        <w:t xml:space="preserve"> </w:t>
      </w:r>
      <w:r w:rsidR="002578E1">
        <w:rPr>
          <w:rFonts w:cstheme="minorHAnsi"/>
          <w:color w:val="000000"/>
        </w:rPr>
        <w:t xml:space="preserve">previamente formuladas </w:t>
      </w:r>
      <w:r w:rsidRPr="005D186A">
        <w:rPr>
          <w:rFonts w:cstheme="minorHAnsi"/>
          <w:color w:val="000000"/>
        </w:rPr>
        <w:t xml:space="preserve">e </w:t>
      </w:r>
      <w:r>
        <w:rPr>
          <w:rFonts w:cstheme="minorHAnsi"/>
          <w:color w:val="000000"/>
        </w:rPr>
        <w:t xml:space="preserve">as </w:t>
      </w:r>
      <w:r w:rsidRPr="005D186A">
        <w:rPr>
          <w:rFonts w:cstheme="minorHAnsi"/>
          <w:color w:val="000000"/>
        </w:rPr>
        <w:t xml:space="preserve">observações. </w:t>
      </w:r>
    </w:p>
    <w:p w14:paraId="0E13270B" w14:textId="77777777" w:rsidR="009E6BA9" w:rsidRDefault="009E6BA9" w:rsidP="00EE3392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000000"/>
        </w:rPr>
      </w:pPr>
      <w:r w:rsidRPr="005D186A">
        <w:rPr>
          <w:rFonts w:cstheme="minorHAnsi"/>
          <w:color w:val="000000"/>
        </w:rPr>
        <w:t xml:space="preserve">• </w:t>
      </w:r>
      <w:r>
        <w:t>Discussão de episódios selecionados da gravação de vídeo da aula observada (se possível).</w:t>
      </w:r>
    </w:p>
    <w:p w14:paraId="2DC722DB" w14:textId="77777777" w:rsidR="005D186A" w:rsidRPr="005D186A" w:rsidRDefault="005D186A" w:rsidP="009E6BA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color w:val="000000"/>
        </w:rPr>
      </w:pPr>
      <w:r w:rsidRPr="005D186A">
        <w:rPr>
          <w:rFonts w:cstheme="minorHAnsi"/>
          <w:color w:val="000000"/>
        </w:rPr>
        <w:t xml:space="preserve">(Estas </w:t>
      </w:r>
      <w:r w:rsidR="006E2AD6">
        <w:rPr>
          <w:rFonts w:cstheme="minorHAnsi"/>
          <w:color w:val="000000"/>
        </w:rPr>
        <w:t xml:space="preserve">reflexões </w:t>
      </w:r>
      <w:r w:rsidR="002578E1">
        <w:rPr>
          <w:rFonts w:cstheme="minorHAnsi"/>
          <w:color w:val="000000"/>
        </w:rPr>
        <w:t xml:space="preserve">e discussões </w:t>
      </w:r>
      <w:r w:rsidRPr="005D186A">
        <w:rPr>
          <w:rFonts w:cstheme="minorHAnsi"/>
          <w:color w:val="000000"/>
        </w:rPr>
        <w:t xml:space="preserve">podem formar a base para </w:t>
      </w:r>
      <w:r>
        <w:rPr>
          <w:rFonts w:cstheme="minorHAnsi"/>
          <w:color w:val="000000"/>
        </w:rPr>
        <w:t>uma revisão do plano de aula a retomar n</w:t>
      </w:r>
      <w:r w:rsidRPr="005D186A">
        <w:rPr>
          <w:rFonts w:cstheme="minorHAnsi"/>
          <w:color w:val="000000"/>
        </w:rPr>
        <w:t>um</w:t>
      </w:r>
      <w:r>
        <w:rPr>
          <w:rFonts w:cstheme="minorHAnsi"/>
          <w:color w:val="000000"/>
        </w:rPr>
        <w:t xml:space="preserve"> novo ciclo</w:t>
      </w:r>
      <w:r w:rsidRPr="005D186A">
        <w:rPr>
          <w:rFonts w:cstheme="minorHAnsi"/>
          <w:color w:val="000000"/>
        </w:rPr>
        <w:t>)</w:t>
      </w:r>
    </w:p>
    <w:p w14:paraId="2DC722DC" w14:textId="77777777" w:rsidR="008B012C" w:rsidRPr="005D186A" w:rsidRDefault="008B012C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2DC722DD" w14:textId="77777777" w:rsidR="008B012C" w:rsidRPr="006E2AD6" w:rsidRDefault="005D186A" w:rsidP="009E6BA9">
      <w:pPr>
        <w:spacing w:after="200" w:line="276" w:lineRule="auto"/>
        <w:jc w:val="both"/>
        <w:rPr>
          <w:rFonts w:cstheme="minorHAnsi"/>
          <w:b/>
          <w:color w:val="000000"/>
        </w:rPr>
      </w:pPr>
      <w:r w:rsidRPr="009E6BA9">
        <w:rPr>
          <w:rFonts w:cstheme="minorHAnsi"/>
          <w:b/>
          <w:color w:val="C45911" w:themeColor="accent2" w:themeShade="BF"/>
        </w:rPr>
        <w:t xml:space="preserve">5. </w:t>
      </w:r>
      <w:r w:rsidRPr="009E6BA9">
        <w:rPr>
          <w:b/>
          <w:color w:val="C45911" w:themeColor="accent2" w:themeShade="BF"/>
        </w:rPr>
        <w:t>DOCUMENTAÇÃO</w:t>
      </w:r>
      <w:r w:rsidR="002578E1" w:rsidRPr="009E6BA9">
        <w:rPr>
          <w:rFonts w:cstheme="minorHAnsi"/>
          <w:b/>
          <w:color w:val="C45911" w:themeColor="accent2" w:themeShade="BF"/>
        </w:rPr>
        <w:t xml:space="preserve"> </w:t>
      </w:r>
      <w:r w:rsidR="002578E1" w:rsidRPr="002578E1">
        <w:rPr>
          <w:rFonts w:cstheme="minorHAnsi"/>
          <w:color w:val="000000"/>
        </w:rPr>
        <w:t>(</w:t>
      </w:r>
      <w:r w:rsidR="002578E1" w:rsidRPr="00B40182">
        <w:rPr>
          <w:rFonts w:cstheme="minorHAnsi"/>
          <w:color w:val="000000"/>
        </w:rPr>
        <w:t>Aulas no IE</w:t>
      </w:r>
      <w:r w:rsidR="002578E1">
        <w:rPr>
          <w:rFonts w:cstheme="minorHAnsi"/>
          <w:color w:val="000000"/>
        </w:rPr>
        <w:t>)</w:t>
      </w:r>
    </w:p>
    <w:p w14:paraId="2DC722DE" w14:textId="77777777" w:rsidR="005D186A" w:rsidRDefault="005D186A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5D186A">
        <w:rPr>
          <w:rFonts w:cstheme="minorHAnsi"/>
          <w:color w:val="000000"/>
        </w:rPr>
        <w:t>Esta</w:t>
      </w:r>
      <w:r w:rsidR="008B012C" w:rsidRPr="005D186A">
        <w:rPr>
          <w:rFonts w:cstheme="minorHAnsi"/>
          <w:color w:val="000000"/>
        </w:rPr>
        <w:t xml:space="preserve"> part</w:t>
      </w:r>
      <w:r w:rsidRPr="005D186A">
        <w:rPr>
          <w:rFonts w:cstheme="minorHAnsi"/>
          <w:color w:val="000000"/>
        </w:rPr>
        <w:t xml:space="preserve">e </w:t>
      </w:r>
      <w:r w:rsidR="002578E1">
        <w:rPr>
          <w:rFonts w:cstheme="minorHAnsi"/>
          <w:color w:val="000000"/>
        </w:rPr>
        <w:t xml:space="preserve">do trabalho </w:t>
      </w:r>
      <w:r w:rsidR="006E2AD6">
        <w:rPr>
          <w:rFonts w:cstheme="minorHAnsi"/>
          <w:color w:val="000000"/>
        </w:rPr>
        <w:t>tem estreita</w:t>
      </w:r>
      <w:r w:rsidRPr="005D186A">
        <w:rPr>
          <w:rFonts w:cstheme="minorHAnsi"/>
          <w:color w:val="000000"/>
        </w:rPr>
        <w:t xml:space="preserve"> articulação com a avali</w:t>
      </w:r>
      <w:r>
        <w:rPr>
          <w:rFonts w:cstheme="minorHAnsi"/>
          <w:color w:val="000000"/>
        </w:rPr>
        <w:t>a</w:t>
      </w:r>
      <w:r w:rsidRPr="005D186A">
        <w:rPr>
          <w:rFonts w:cstheme="minorHAnsi"/>
          <w:color w:val="000000"/>
        </w:rPr>
        <w:t>ç</w:t>
      </w:r>
      <w:r w:rsidR="006E2AD6">
        <w:rPr>
          <w:rFonts w:cstheme="minorHAnsi"/>
          <w:color w:val="000000"/>
        </w:rPr>
        <w:t>ão da unidade curricular e consiste em:</w:t>
      </w:r>
    </w:p>
    <w:p w14:paraId="2DC722DF" w14:textId="77777777" w:rsidR="006E2AD6" w:rsidRDefault="006E2AD6" w:rsidP="009E6BA9">
      <w:pPr>
        <w:autoSpaceDE w:val="0"/>
        <w:autoSpaceDN w:val="0"/>
        <w:adjustRightInd w:val="0"/>
        <w:spacing w:after="0" w:line="276" w:lineRule="auto"/>
        <w:ind w:left="284"/>
        <w:jc w:val="both"/>
      </w:pPr>
      <w:r w:rsidRPr="005D186A">
        <w:rPr>
          <w:rFonts w:cstheme="minorHAnsi"/>
          <w:color w:val="000000"/>
        </w:rPr>
        <w:t xml:space="preserve">• </w:t>
      </w:r>
      <w:r>
        <w:t>Elaboração de um relatório escrito individual sobre a fase de planeamento.</w:t>
      </w:r>
    </w:p>
    <w:p w14:paraId="2DC722E1" w14:textId="1F5AEA99" w:rsidR="00060BC2" w:rsidRPr="006E2AD6" w:rsidRDefault="006E2AD6" w:rsidP="009E6BA9">
      <w:pPr>
        <w:spacing w:after="200" w:line="276" w:lineRule="auto"/>
        <w:ind w:left="284"/>
        <w:jc w:val="both"/>
        <w:rPr>
          <w:rFonts w:cstheme="minorHAnsi"/>
          <w:color w:val="000000"/>
        </w:rPr>
      </w:pPr>
      <w:r w:rsidRPr="005D186A">
        <w:rPr>
          <w:rFonts w:cstheme="minorHAnsi"/>
          <w:color w:val="000000"/>
        </w:rPr>
        <w:t xml:space="preserve">• </w:t>
      </w:r>
      <w:r>
        <w:t>Preparação de uma apresentação em grupo sobre as fases 2 a 4 e elaboração do relatório de grupo correspondente (cada grupo aborda uma das aulas observadas).</w:t>
      </w:r>
    </w:p>
    <w:p w14:paraId="2DC722E2" w14:textId="77777777" w:rsidR="005D186A" w:rsidRPr="005D186A" w:rsidRDefault="005D186A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 </w:t>
      </w:r>
      <w:r w:rsidR="002578E1">
        <w:rPr>
          <w:rFonts w:cstheme="minorHAnsi"/>
          <w:color w:val="000000"/>
        </w:rPr>
        <w:t>seguir apresentamos</w:t>
      </w:r>
      <w:r>
        <w:rPr>
          <w:rFonts w:cstheme="minorHAnsi"/>
          <w:color w:val="000000"/>
        </w:rPr>
        <w:t xml:space="preserve"> algumas diretrizes para</w:t>
      </w:r>
      <w:r w:rsidR="00060BC2">
        <w:rPr>
          <w:rFonts w:cstheme="minorHAnsi"/>
          <w:color w:val="000000"/>
        </w:rPr>
        <w:t xml:space="preserve"> as fases 2 a 4</w:t>
      </w:r>
      <w:r w:rsidRPr="005D186A">
        <w:rPr>
          <w:rFonts w:cstheme="minorHAnsi"/>
          <w:color w:val="000000"/>
        </w:rPr>
        <w:t xml:space="preserve"> no âmbito da formação </w:t>
      </w:r>
      <w:r>
        <w:rPr>
          <w:rFonts w:cstheme="minorHAnsi"/>
          <w:color w:val="000000"/>
        </w:rPr>
        <w:t>inicial de professores onde a aula é plane</w:t>
      </w:r>
      <w:r w:rsidRPr="005D186A">
        <w:rPr>
          <w:rFonts w:cstheme="minorHAnsi"/>
          <w:color w:val="000000"/>
        </w:rPr>
        <w:t xml:space="preserve">ada </w:t>
      </w:r>
      <w:r w:rsidR="00151048">
        <w:rPr>
          <w:rFonts w:cstheme="minorHAnsi"/>
          <w:color w:val="000000"/>
        </w:rPr>
        <w:t>em conjunto po</w:t>
      </w:r>
      <w:r w:rsidRPr="005D186A">
        <w:rPr>
          <w:rFonts w:cstheme="minorHAnsi"/>
          <w:color w:val="000000"/>
        </w:rPr>
        <w:t>r futuros</w:t>
      </w:r>
      <w:r w:rsidR="00151048">
        <w:rPr>
          <w:rFonts w:cstheme="minorHAnsi"/>
          <w:color w:val="000000"/>
        </w:rPr>
        <w:t xml:space="preserve"> professores, pelo </w:t>
      </w:r>
      <w:r w:rsidRPr="005D186A">
        <w:rPr>
          <w:rFonts w:cstheme="minorHAnsi"/>
          <w:color w:val="000000"/>
        </w:rPr>
        <w:t xml:space="preserve">professor </w:t>
      </w:r>
      <w:r w:rsidR="00151048">
        <w:rPr>
          <w:rFonts w:cstheme="minorHAnsi"/>
          <w:color w:val="000000"/>
        </w:rPr>
        <w:t>cooperante e por um ou mais professores do IE.</w:t>
      </w:r>
    </w:p>
    <w:p w14:paraId="2DC722E4" w14:textId="649C50B8" w:rsidR="00060BC2" w:rsidRDefault="00060BC2" w:rsidP="008B012C">
      <w:pPr>
        <w:spacing w:line="276" w:lineRule="auto"/>
        <w:rPr>
          <w:rFonts w:cstheme="minorHAnsi"/>
          <w:color w:val="000000"/>
        </w:rPr>
      </w:pPr>
    </w:p>
    <w:p w14:paraId="2DC722E5" w14:textId="77777777" w:rsidR="006E2AD6" w:rsidRPr="00060BC2" w:rsidRDefault="00060BC2" w:rsidP="00060BC2">
      <w:pPr>
        <w:autoSpaceDE w:val="0"/>
        <w:autoSpaceDN w:val="0"/>
        <w:adjustRightInd w:val="0"/>
        <w:spacing w:after="0" w:line="276" w:lineRule="auto"/>
        <w:jc w:val="center"/>
        <w:rPr>
          <w:b/>
          <w:i/>
          <w:u w:val="single"/>
        </w:rPr>
      </w:pPr>
      <w:r w:rsidRPr="009E6BA9">
        <w:rPr>
          <w:rFonts w:cstheme="minorHAnsi"/>
          <w:b/>
          <w:color w:val="2F5496" w:themeColor="accent5" w:themeShade="BF"/>
        </w:rPr>
        <w:t>B: LINHAS ORIENTADORAS PARA AS DIVERSAS FASES DO ESTUDO DE AULA</w:t>
      </w:r>
    </w:p>
    <w:p w14:paraId="2DC722E6" w14:textId="77777777" w:rsidR="00060BC2" w:rsidRPr="00060BC2" w:rsidRDefault="00060BC2" w:rsidP="00060BC2">
      <w:pPr>
        <w:pStyle w:val="PargrafodaLista"/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</w:rPr>
      </w:pPr>
    </w:p>
    <w:p w14:paraId="2DC722E7" w14:textId="77777777" w:rsidR="006E2AD6" w:rsidRPr="009E6BA9" w:rsidRDefault="00060BC2" w:rsidP="00060BC2">
      <w:pPr>
        <w:spacing w:after="200" w:line="276" w:lineRule="auto"/>
        <w:rPr>
          <w:b/>
          <w:color w:val="C45911" w:themeColor="accent2" w:themeShade="BF"/>
        </w:rPr>
      </w:pPr>
      <w:r w:rsidRPr="009E6BA9">
        <w:rPr>
          <w:b/>
          <w:color w:val="C45911" w:themeColor="accent2" w:themeShade="BF"/>
        </w:rPr>
        <w:t>2. PLANEAMENTO</w:t>
      </w:r>
    </w:p>
    <w:p w14:paraId="2DC722E8" w14:textId="7FEDF9A4" w:rsidR="006E2AD6" w:rsidRDefault="006E2AD6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 w:rsidRPr="002A34DA">
        <w:t>E</w:t>
      </w:r>
      <w:r>
        <w:t>m colaboração com o</w:t>
      </w:r>
      <w:r w:rsidR="00654BA8">
        <w:t>s</w:t>
      </w:r>
      <w:r>
        <w:t xml:space="preserve"> professor</w:t>
      </w:r>
      <w:r w:rsidR="00654BA8">
        <w:t>es</w:t>
      </w:r>
      <w:r>
        <w:t xml:space="preserve"> de IPP I</w:t>
      </w:r>
      <w:r w:rsidR="002578E1">
        <w:t>I e com o professor cooperante,</w:t>
      </w:r>
      <w:r w:rsidR="00060BC2">
        <w:t xml:space="preserve"> analisar o enquadramento curricular do </w:t>
      </w:r>
      <w:r>
        <w:t>tópico específico</w:t>
      </w:r>
      <w:r w:rsidR="00654BA8">
        <w:t>,</w:t>
      </w:r>
      <w:r>
        <w:t xml:space="preserve"> a</w:t>
      </w:r>
      <w:r w:rsidR="00060BC2">
        <w:t xml:space="preserve">ssim como os </w:t>
      </w:r>
      <w:r w:rsidR="00A72540">
        <w:t>subtópicos</w:t>
      </w:r>
      <w:r w:rsidR="00060BC2">
        <w:t xml:space="preserve"> a abordar</w:t>
      </w:r>
      <w:r w:rsidR="002578E1">
        <w:t xml:space="preserve"> na aula ou</w:t>
      </w:r>
      <w:r>
        <w:t xml:space="preserve"> aulas </w:t>
      </w:r>
      <w:r w:rsidR="00060BC2">
        <w:t>observadas. Esta análise</w:t>
      </w:r>
      <w:r>
        <w:t xml:space="preserve"> deve considerar </w:t>
      </w:r>
      <w:r w:rsidR="002578E1">
        <w:t>os</w:t>
      </w:r>
      <w:r>
        <w:t xml:space="preserve"> desafio</w:t>
      </w:r>
      <w:r w:rsidR="00EB6290">
        <w:t>s e eventuais dificuldades que se colocam a</w:t>
      </w:r>
      <w:r>
        <w:t>os alunos.</w:t>
      </w:r>
    </w:p>
    <w:p w14:paraId="2DC722E9" w14:textId="77777777" w:rsidR="00C22316" w:rsidRDefault="00C22316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Estudo sobre tarefas</w:t>
      </w:r>
    </w:p>
    <w:p w14:paraId="2DC722EA" w14:textId="77777777" w:rsidR="00C22316" w:rsidRDefault="00B01E1F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Analisar a distinção entre diferentes tipos de tarefa: exercício, problema, exploração, investigação (ver Ponte, 2005).</w:t>
      </w:r>
    </w:p>
    <w:p w14:paraId="2DC722EB" w14:textId="1B40DD3D" w:rsidR="00C22316" w:rsidRDefault="00B01E1F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Analisar t</w:t>
      </w:r>
      <w:r w:rsidRPr="00B01E1F">
        <w:t>arefas a propor que levem os alunos a construir/compreender conceitos, procedimentos, propriedades, representações… (</w:t>
      </w:r>
      <w:r w:rsidR="001438EA">
        <w:t xml:space="preserve">ver </w:t>
      </w:r>
      <w:r w:rsidRPr="00B01E1F">
        <w:t xml:space="preserve">Swan, </w:t>
      </w:r>
      <w:r w:rsidR="009E6BA9">
        <w:t>2017-18</w:t>
      </w:r>
      <w:r w:rsidRPr="00B01E1F">
        <w:t>)</w:t>
      </w:r>
      <w:r w:rsidR="00AB20C3">
        <w:t>.</w:t>
      </w:r>
    </w:p>
    <w:p w14:paraId="2DC722EC" w14:textId="63E0432E" w:rsidR="00C22316" w:rsidRDefault="00C22316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Considerar o papel de s</w:t>
      </w:r>
      <w:r w:rsidR="00B01E1F" w:rsidRPr="00B01E1F">
        <w:t>equências de tarefas que levam a um objetivo de aprendizagem</w:t>
      </w:r>
      <w:r w:rsidR="00AB20C3">
        <w:t>.</w:t>
      </w:r>
    </w:p>
    <w:p w14:paraId="2DC722ED" w14:textId="77777777" w:rsidR="00C22316" w:rsidRDefault="00C22316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Analisar documentos referentes a processos de raciocínio, estratégias e dificuldades dos alunos no tópico selecionado.</w:t>
      </w:r>
    </w:p>
    <w:p w14:paraId="2DC722EE" w14:textId="77777777" w:rsidR="00C22316" w:rsidRDefault="00EB6290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Resolver e a</w:t>
      </w:r>
      <w:r w:rsidR="006E2AD6">
        <w:t>nalisar tarefas sobre o tópico</w:t>
      </w:r>
      <w:r w:rsidR="004C077F">
        <w:t>.</w:t>
      </w:r>
    </w:p>
    <w:p w14:paraId="2DC722EF" w14:textId="77777777" w:rsidR="006E2AD6" w:rsidRDefault="00EB6290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lastRenderedPageBreak/>
        <w:t>Identificar</w:t>
      </w:r>
      <w:r w:rsidR="00060BC2">
        <w:t xml:space="preserve"> tarefas que possam ser usadas </w:t>
      </w:r>
      <w:r w:rsidR="006E2AD6">
        <w:t xml:space="preserve">nas aulas </w:t>
      </w:r>
      <w:r w:rsidR="00B01E1F">
        <w:t>a observar</w:t>
      </w:r>
      <w:r w:rsidR="004C077F">
        <w:t>.</w:t>
      </w:r>
    </w:p>
    <w:p w14:paraId="2DC722F0" w14:textId="77777777" w:rsidR="006E2AD6" w:rsidRDefault="00C22316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Estudo sobre dinâmica da aula - d</w:t>
      </w:r>
      <w:r w:rsidR="006E2AD6">
        <w:t>iscutir e definir as questões relacionadas com a organização da aula e a comunicação</w:t>
      </w:r>
      <w:r w:rsidR="004C077F">
        <w:t>.</w:t>
      </w:r>
    </w:p>
    <w:p w14:paraId="2DC722F1" w14:textId="5DC65B75" w:rsidR="00C22316" w:rsidRDefault="00C22316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Aula em três fases: introdução, trabalho autónomo</w:t>
      </w:r>
      <w:r w:rsidR="0057541E">
        <w:t xml:space="preserve"> e</w:t>
      </w:r>
      <w:r>
        <w:t xml:space="preserve"> discussão coletiva </w:t>
      </w:r>
      <w:r w:rsidR="0057541E">
        <w:t>(incluindo</w:t>
      </w:r>
      <w:r>
        <w:t xml:space="preserve"> síntese final</w:t>
      </w:r>
      <w:r w:rsidR="0057541E">
        <w:t>)</w:t>
      </w:r>
      <w:r>
        <w:t>.</w:t>
      </w:r>
    </w:p>
    <w:p w14:paraId="2DC722F2" w14:textId="31289B12" w:rsidR="00351882" w:rsidRDefault="00351882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Considerar a dinâmica da aula em termos da atividade desenvolvida (</w:t>
      </w:r>
      <w:r w:rsidRPr="00351882">
        <w:rPr>
          <w:i/>
        </w:rPr>
        <w:t>flow of the lesson</w:t>
      </w:r>
      <w:r>
        <w:t>)</w:t>
      </w:r>
      <w:r w:rsidR="00AB20C3">
        <w:t>.</w:t>
      </w:r>
    </w:p>
    <w:p w14:paraId="2DC722F3" w14:textId="77777777" w:rsidR="00C22316" w:rsidRDefault="00C22316" w:rsidP="009E6BA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Preparação da aula de investigação:</w:t>
      </w:r>
    </w:p>
    <w:p w14:paraId="2DC722F4" w14:textId="77777777" w:rsidR="00060BC2" w:rsidRPr="00C22316" w:rsidRDefault="00060BC2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 w:rsidRPr="00C22316">
        <w:t>Selecionar um pequeno número (2-</w:t>
      </w:r>
      <w:r w:rsidR="004C077F" w:rsidRPr="00C22316">
        <w:t xml:space="preserve">3) </w:t>
      </w:r>
      <w:r w:rsidR="00EB6290" w:rsidRPr="00C22316">
        <w:t xml:space="preserve">de </w:t>
      </w:r>
      <w:r w:rsidRPr="00C22316">
        <w:t xml:space="preserve">desafios específicos que a </w:t>
      </w:r>
      <w:r w:rsidR="004C077F" w:rsidRPr="00C22316">
        <w:t>aula</w:t>
      </w:r>
      <w:r w:rsidRPr="00C22316">
        <w:t xml:space="preserve"> deve promover</w:t>
      </w:r>
      <w:r w:rsidR="00EB6290" w:rsidRPr="00C22316">
        <w:t xml:space="preserve"> tendo em vista</w:t>
      </w:r>
      <w:r w:rsidRPr="00C22316">
        <w:t xml:space="preserve"> a aprendizagem dos alunos.</w:t>
      </w:r>
    </w:p>
    <w:p w14:paraId="2DC722F5" w14:textId="2D7E22D0" w:rsidR="00B01E1F" w:rsidRPr="00B01E1F" w:rsidRDefault="00B01E1F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 w:rsidRPr="00B01E1F">
        <w:t>Identificar momentos da aula e modos de apoiar os alunos nas diferentes fases</w:t>
      </w:r>
      <w:r w:rsidR="00AB20C3">
        <w:t>.</w:t>
      </w:r>
    </w:p>
    <w:p w14:paraId="2DC722F6" w14:textId="050162CE" w:rsidR="006E2AD6" w:rsidRDefault="006E2AD6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 xml:space="preserve">Planificar </w:t>
      </w:r>
      <w:r w:rsidR="00EB6290">
        <w:t>a aula ou</w:t>
      </w:r>
      <w:r>
        <w:t xml:space="preserve"> aulas em detalhe usando o gui</w:t>
      </w:r>
      <w:r w:rsidR="00EB6290">
        <w:t>ão para a elaboração do plano de aula</w:t>
      </w:r>
      <w:r w:rsidR="00351882">
        <w:t xml:space="preserve"> (ver Apêndice)</w:t>
      </w:r>
      <w:r>
        <w:t>. Este plano de aula deve poder ser utilizado como uma ferramenta para a observação e, como tal, deve conter questões ou hipóteses referentes à aprendizagem dos alunos onde os observadores se podem focar</w:t>
      </w:r>
      <w:r w:rsidR="00597761">
        <w:t>, como por exemplo:</w:t>
      </w:r>
    </w:p>
    <w:p w14:paraId="681A5D41" w14:textId="02D8E7A3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Reações dos alunos</w:t>
      </w:r>
      <w:r>
        <w:t>;</w:t>
      </w:r>
    </w:p>
    <w:p w14:paraId="567884DE" w14:textId="563AFF40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Comentários dos alunos</w:t>
      </w:r>
      <w:r>
        <w:t>;</w:t>
      </w:r>
    </w:p>
    <w:p w14:paraId="688E206C" w14:textId="305F2C72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Comentários d</w:t>
      </w:r>
      <w:r>
        <w:t>o professor;</w:t>
      </w:r>
    </w:p>
    <w:p w14:paraId="2F7EBF07" w14:textId="4E38D500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Dúvidas dos alunos</w:t>
      </w:r>
      <w:r>
        <w:t>;</w:t>
      </w:r>
    </w:p>
    <w:p w14:paraId="2C7349AF" w14:textId="755034B1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 xml:space="preserve">Questões colocadas </w:t>
      </w:r>
      <w:r>
        <w:t>ao professor;</w:t>
      </w:r>
    </w:p>
    <w:p w14:paraId="5DDE85C1" w14:textId="21026662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Questões colocadas pel</w:t>
      </w:r>
      <w:r>
        <w:t>o professor;</w:t>
      </w:r>
    </w:p>
    <w:p w14:paraId="3CBE2C62" w14:textId="741E8FA5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Esclarecimentos dados pel</w:t>
      </w:r>
      <w:r>
        <w:t>o professor;</w:t>
      </w:r>
      <w:r w:rsidRPr="005640E7">
        <w:t xml:space="preserve"> </w:t>
      </w:r>
    </w:p>
    <w:p w14:paraId="66B97B53" w14:textId="5379A92C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Trabalho realizado pelos alunos (erros, dificuldades, estratégias…)</w:t>
      </w:r>
      <w:r>
        <w:t>;</w:t>
      </w:r>
    </w:p>
    <w:p w14:paraId="74BD032E" w14:textId="7D5BDD1D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Seleção e sequenciação das respostas dos alunos</w:t>
      </w:r>
      <w:r>
        <w:t>;</w:t>
      </w:r>
    </w:p>
    <w:p w14:paraId="122FE85C" w14:textId="483EA376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Conexões entre as respostas dos alunos e entre estas e conceitos matemáticos importantes para a aula</w:t>
      </w:r>
      <w:r>
        <w:t>;</w:t>
      </w:r>
    </w:p>
    <w:p w14:paraId="52F1D395" w14:textId="2611BE82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Registos no quadro</w:t>
      </w:r>
      <w:r>
        <w:t>;</w:t>
      </w:r>
    </w:p>
    <w:p w14:paraId="224EE3E1" w14:textId="11C65680" w:rsidR="00597761" w:rsidRPr="005640E7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Situações de desacordo</w:t>
      </w:r>
      <w:r>
        <w:t>;</w:t>
      </w:r>
    </w:p>
    <w:p w14:paraId="6EB92BD5" w14:textId="319FD74B" w:rsidR="00597761" w:rsidRDefault="00597761" w:rsidP="00597761">
      <w:pPr>
        <w:pStyle w:val="PargrafodaLista"/>
        <w:numPr>
          <w:ilvl w:val="2"/>
          <w:numId w:val="5"/>
        </w:numPr>
        <w:spacing w:after="200" w:line="276" w:lineRule="auto"/>
        <w:ind w:left="1701"/>
        <w:jc w:val="both"/>
      </w:pPr>
      <w:r w:rsidRPr="005640E7">
        <w:t>Outros</w:t>
      </w:r>
      <w:r>
        <w:t xml:space="preserve"> a</w:t>
      </w:r>
      <w:r w:rsidRPr="005640E7">
        <w:t>spetos/episódios relevantes para refletir em grupo</w:t>
      </w:r>
      <w:r>
        <w:t>;</w:t>
      </w:r>
    </w:p>
    <w:p w14:paraId="2DC722F7" w14:textId="00E17F33" w:rsidR="006E2AD6" w:rsidRDefault="00EB6290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Os planos de aula s</w:t>
      </w:r>
      <w:r w:rsidR="006E2AD6">
        <w:t>ão discutidos com toda a equipa do estud</w:t>
      </w:r>
      <w:r>
        <w:t>o de aula</w:t>
      </w:r>
      <w:r w:rsidR="00CE5AAA">
        <w:t>,</w:t>
      </w:r>
      <w:r>
        <w:t xml:space="preserve"> ao longo de várias sess</w:t>
      </w:r>
      <w:r w:rsidR="006E2AD6">
        <w:t>ões</w:t>
      </w:r>
      <w:r w:rsidR="00CE5AAA">
        <w:t>,</w:t>
      </w:r>
      <w:r w:rsidR="006E2AD6">
        <w:t xml:space="preserve"> antes da primeira aula observada.</w:t>
      </w:r>
    </w:p>
    <w:p w14:paraId="2DC722F8" w14:textId="77777777" w:rsidR="006E2AD6" w:rsidRPr="00351882" w:rsidRDefault="00351882" w:rsidP="009E6BA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cstheme="minorHAnsi"/>
          <w:color w:val="000000"/>
        </w:rPr>
      </w:pPr>
      <w:r w:rsidRPr="00351882">
        <w:rPr>
          <w:rFonts w:cstheme="minorHAnsi"/>
          <w:color w:val="000000"/>
        </w:rPr>
        <w:t>Preparação da observação da aula de investigação</w:t>
      </w:r>
    </w:p>
    <w:p w14:paraId="61C5B230" w14:textId="5B0A5D01" w:rsidR="009E6BA9" w:rsidRDefault="009E6BA9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Definição de questões colocadas para investigação</w:t>
      </w:r>
      <w:r w:rsidR="00AB20C3">
        <w:t>.</w:t>
      </w:r>
    </w:p>
    <w:p w14:paraId="2DC722F9" w14:textId="379EC83B" w:rsidR="00540D03" w:rsidRDefault="00540D03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>Papel dos observadores durante a aula</w:t>
      </w:r>
      <w:r w:rsidR="00AB20C3">
        <w:t>.</w:t>
      </w:r>
    </w:p>
    <w:p w14:paraId="2DC722FA" w14:textId="77777777" w:rsidR="00351882" w:rsidRPr="00540D03" w:rsidRDefault="00540D03" w:rsidP="009E6BA9">
      <w:pPr>
        <w:pStyle w:val="PargrafodaLista"/>
        <w:numPr>
          <w:ilvl w:val="1"/>
          <w:numId w:val="5"/>
        </w:numPr>
        <w:spacing w:after="200" w:line="276" w:lineRule="auto"/>
        <w:ind w:left="851"/>
        <w:jc w:val="both"/>
      </w:pPr>
      <w:r>
        <w:t xml:space="preserve">Aspetos a registar </w:t>
      </w:r>
      <w:r w:rsidRPr="00540D03">
        <w:t>em cada uma das fases da aula: (i) Interpretação/linguagem, (ii) Representações, (iii) Estratégias, (iv) Dificuldades, (v) Outros aspetos.</w:t>
      </w:r>
    </w:p>
    <w:p w14:paraId="2DC722FB" w14:textId="77777777" w:rsidR="00540D03" w:rsidRPr="001C7A6E" w:rsidRDefault="00540D03" w:rsidP="009E6BA9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/>
        </w:rPr>
      </w:pPr>
    </w:p>
    <w:p w14:paraId="2DC722FC" w14:textId="77777777" w:rsidR="006E2AD6" w:rsidRPr="009E6BA9" w:rsidRDefault="004C077F" w:rsidP="009E6BA9">
      <w:pPr>
        <w:spacing w:after="200" w:line="276" w:lineRule="auto"/>
        <w:jc w:val="both"/>
        <w:rPr>
          <w:b/>
          <w:color w:val="C45911" w:themeColor="accent2" w:themeShade="BF"/>
        </w:rPr>
      </w:pPr>
      <w:r w:rsidRPr="009E6BA9">
        <w:rPr>
          <w:b/>
          <w:color w:val="C45911" w:themeColor="accent2" w:themeShade="BF"/>
        </w:rPr>
        <w:t>3. OBSERVAÇÃO</w:t>
      </w:r>
    </w:p>
    <w:p w14:paraId="2DC722FD" w14:textId="77777777" w:rsidR="006E2AD6" w:rsidRDefault="00EB6290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As aulas observadas são de uma turma do professor</w:t>
      </w:r>
      <w:r w:rsidR="006E2AD6">
        <w:t xml:space="preserve"> cooperante e </w:t>
      </w:r>
      <w:r w:rsidR="004C077F">
        <w:t>estão envolvidos na observação</w:t>
      </w:r>
      <w:r w:rsidR="006E2AD6">
        <w:t xml:space="preserve"> (pelo menos):</w:t>
      </w:r>
    </w:p>
    <w:p w14:paraId="2DC722FE" w14:textId="77777777" w:rsidR="006E2AD6" w:rsidRDefault="006E2AD6" w:rsidP="009E6BA9">
      <w:pPr>
        <w:pStyle w:val="PargrafodaLista"/>
        <w:numPr>
          <w:ilvl w:val="1"/>
          <w:numId w:val="6"/>
        </w:numPr>
        <w:spacing w:after="200" w:line="276" w:lineRule="auto"/>
        <w:ind w:left="993"/>
        <w:jc w:val="both"/>
      </w:pPr>
      <w:r>
        <w:t>Grupo de alunos de IPP II que observará a aula e irá tomar notas</w:t>
      </w:r>
      <w:r w:rsidR="00EB6290">
        <w:t>.</w:t>
      </w:r>
    </w:p>
    <w:p w14:paraId="2DC722FF" w14:textId="77777777" w:rsidR="006E2AD6" w:rsidRDefault="006E2AD6" w:rsidP="009E6BA9">
      <w:pPr>
        <w:pStyle w:val="PargrafodaLista"/>
        <w:numPr>
          <w:ilvl w:val="1"/>
          <w:numId w:val="6"/>
        </w:numPr>
        <w:spacing w:after="200" w:line="276" w:lineRule="auto"/>
        <w:ind w:left="993"/>
        <w:jc w:val="both"/>
      </w:pPr>
      <w:r>
        <w:t>Professor cooperante que assume a responsabilidade pela aula</w:t>
      </w:r>
      <w:r w:rsidR="00EB6290">
        <w:t>.</w:t>
      </w:r>
    </w:p>
    <w:p w14:paraId="2DC72300" w14:textId="77777777" w:rsidR="006E2AD6" w:rsidRDefault="006E2AD6" w:rsidP="009E6BA9">
      <w:pPr>
        <w:pStyle w:val="PargrafodaLista"/>
        <w:numPr>
          <w:ilvl w:val="1"/>
          <w:numId w:val="6"/>
        </w:numPr>
        <w:spacing w:after="200" w:line="276" w:lineRule="auto"/>
        <w:ind w:left="993"/>
        <w:jc w:val="both"/>
      </w:pPr>
      <w:r>
        <w:t>Professor</w:t>
      </w:r>
      <w:r w:rsidR="004C077F">
        <w:t>es</w:t>
      </w:r>
      <w:r>
        <w:t xml:space="preserve"> de IPP II</w:t>
      </w:r>
      <w:r w:rsidR="00EB6290">
        <w:t>.</w:t>
      </w:r>
    </w:p>
    <w:p w14:paraId="2DC72301" w14:textId="1B69B188" w:rsidR="00EB6290" w:rsidRDefault="006E2AD6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lastRenderedPageBreak/>
        <w:t>Os observadores das aulas</w:t>
      </w:r>
      <w:r w:rsidR="00D478C3">
        <w:t>,</w:t>
      </w:r>
      <w:r>
        <w:t xml:space="preserve"> habitualmente</w:t>
      </w:r>
      <w:r w:rsidR="00D478C3">
        <w:t>,</w:t>
      </w:r>
      <w:r>
        <w:t xml:space="preserve"> posicionam-se ao fundo da sala e interferem o mínimo possível</w:t>
      </w:r>
      <w:r w:rsidR="004C077F">
        <w:t xml:space="preserve"> no desenvolvimento da aula</w:t>
      </w:r>
      <w:r>
        <w:t xml:space="preserve">. Durante períodos em que os alunos se encontram a trabalhar </w:t>
      </w:r>
      <w:r w:rsidR="004C077F">
        <w:t>d</w:t>
      </w:r>
      <w:r w:rsidR="00AB16F8">
        <w:t>e</w:t>
      </w:r>
      <w:r w:rsidR="004C077F">
        <w:t xml:space="preserve"> modo autónomo</w:t>
      </w:r>
      <w:r w:rsidR="00D478C3">
        <w:t>,</w:t>
      </w:r>
      <w:r w:rsidR="004C077F">
        <w:t xml:space="preserve"> </w:t>
      </w:r>
      <w:r>
        <w:t>individualmente ou em grupo, os observadores circulam pela sala de modo a obter informaç</w:t>
      </w:r>
      <w:r w:rsidR="004C077F">
        <w:t xml:space="preserve">ões sobre o trabalho dos alunos tendo em conta as questões colocadas para investigação. </w:t>
      </w:r>
    </w:p>
    <w:p w14:paraId="2DC72302" w14:textId="77777777" w:rsidR="006E2AD6" w:rsidRDefault="004C077F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Os alunos são informados com antecedência que existirão observadores e que devem trabalhar como usualmente de acordo com as orientações do professor.</w:t>
      </w:r>
    </w:p>
    <w:p w14:paraId="2DC72303" w14:textId="77777777" w:rsidR="00EB6290" w:rsidRDefault="00EB6290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Se possível, a aula ou as aulas são registadas em vídeo.</w:t>
      </w:r>
    </w:p>
    <w:p w14:paraId="251EA793" w14:textId="4E2DEDC6" w:rsidR="009E6BA9" w:rsidRDefault="009E6BA9" w:rsidP="009E6BA9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/>
        </w:rPr>
      </w:pPr>
    </w:p>
    <w:p w14:paraId="4A34AA93" w14:textId="77777777" w:rsidR="00BB28FB" w:rsidRPr="001C7A6E" w:rsidRDefault="00BB28FB" w:rsidP="009E6BA9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/>
        </w:rPr>
      </w:pPr>
    </w:p>
    <w:p w14:paraId="2DC72305" w14:textId="77777777" w:rsidR="006E2AD6" w:rsidRPr="009E6BA9" w:rsidRDefault="004C077F" w:rsidP="009E6BA9">
      <w:pPr>
        <w:spacing w:after="200" w:line="276" w:lineRule="auto"/>
        <w:jc w:val="both"/>
        <w:rPr>
          <w:b/>
          <w:color w:val="C45911" w:themeColor="accent2" w:themeShade="BF"/>
        </w:rPr>
      </w:pPr>
      <w:r w:rsidRPr="009E6BA9">
        <w:rPr>
          <w:b/>
          <w:color w:val="C45911" w:themeColor="accent2" w:themeShade="BF"/>
        </w:rPr>
        <w:t>4. REFLEXÃO</w:t>
      </w:r>
    </w:p>
    <w:p w14:paraId="2DC72306" w14:textId="77777777" w:rsidR="0081278E" w:rsidRDefault="0064375F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 xml:space="preserve">Todos os observadores reúnem-se imediatamente após a aula ou aulas para partilhar as suas observações e reflexões. </w:t>
      </w:r>
    </w:p>
    <w:p w14:paraId="2DC72307" w14:textId="40CC663A" w:rsidR="0064375F" w:rsidRDefault="0064375F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A sessão é conduzida por um professor do IE no papel de moderador que dá</w:t>
      </w:r>
      <w:r w:rsidR="0081278E">
        <w:t xml:space="preserve"> a palavra aos participantes cujas</w:t>
      </w:r>
      <w:r>
        <w:t xml:space="preserve"> intervenções não devem exceder os 3 minutos.</w:t>
      </w:r>
    </w:p>
    <w:p w14:paraId="2DC72308" w14:textId="77777777" w:rsidR="006E2AD6" w:rsidRDefault="00EB6290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Numa primeira etapa, c</w:t>
      </w:r>
      <w:r w:rsidR="004C077F">
        <w:t>ada futuro professor deve</w:t>
      </w:r>
      <w:r w:rsidR="006E2AD6">
        <w:t xml:space="preserve"> destacar duas ou três observa</w:t>
      </w:r>
      <w:r w:rsidR="004C077F">
        <w:t>ções referentes a cada aula</w:t>
      </w:r>
      <w:r w:rsidR="00EA4B0B">
        <w:t xml:space="preserve"> e relacionadas com o plano de aula</w:t>
      </w:r>
      <w:r w:rsidR="004C077F">
        <w:t xml:space="preserve">. </w:t>
      </w:r>
      <w:r w:rsidR="00EA4B0B">
        <w:t xml:space="preserve">Pode também fazer perguntas para clarificar o entendimento de alguma situação. </w:t>
      </w:r>
      <w:r w:rsidR="004C077F">
        <w:t>Cada observação pode originar</w:t>
      </w:r>
      <w:r w:rsidR="006E2AD6">
        <w:t xml:space="preserve"> comentá</w:t>
      </w:r>
      <w:r w:rsidR="004C077F">
        <w:t xml:space="preserve">rios por parte dos outros futuros </w:t>
      </w:r>
      <w:r>
        <w:t>professores bem como do professor cooperante.</w:t>
      </w:r>
    </w:p>
    <w:p w14:paraId="2DC72309" w14:textId="77777777" w:rsidR="006E2AD6" w:rsidRDefault="00EB6290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Numa segunda etapa, faz-se a d</w:t>
      </w:r>
      <w:r w:rsidR="006E2AD6">
        <w:t>iscussão de alguns episódios das aulas, selecionados da gravação vídeo das aulas observadas</w:t>
      </w:r>
      <w:r>
        <w:t xml:space="preserve"> (se disponível)</w:t>
      </w:r>
      <w:r w:rsidR="006E2AD6">
        <w:t>.</w:t>
      </w:r>
      <w:r w:rsidR="00EA4B0B">
        <w:t xml:space="preserve"> Todos os participantes podem intervir.</w:t>
      </w:r>
    </w:p>
    <w:p w14:paraId="2DC7230A" w14:textId="77777777" w:rsidR="0064375F" w:rsidRDefault="00EB6290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Na terceira etapa, faz-se a s</w:t>
      </w:r>
      <w:r w:rsidR="006E2AD6">
        <w:t>istematização das questões mais relevantes da observação e da discussão.</w:t>
      </w:r>
    </w:p>
    <w:p w14:paraId="67204240" w14:textId="77777777" w:rsidR="009E6BA9" w:rsidRDefault="009E6BA9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 w:rsidRPr="0064375F">
        <w:t xml:space="preserve">O moderador normalmente não </w:t>
      </w:r>
      <w:r>
        <w:t>participa</w:t>
      </w:r>
      <w:r w:rsidRPr="0064375F">
        <w:t xml:space="preserve"> na </w:t>
      </w:r>
      <w:r>
        <w:t>discussão</w:t>
      </w:r>
      <w:r w:rsidRPr="0064375F">
        <w:t xml:space="preserve">, mas </w:t>
      </w:r>
      <w:r>
        <w:t>assegura</w:t>
      </w:r>
      <w:r w:rsidRPr="0064375F">
        <w:t xml:space="preserve"> que </w:t>
      </w:r>
      <w:r>
        <w:t>esta se foca</w:t>
      </w:r>
      <w:r w:rsidRPr="0064375F">
        <w:t xml:space="preserve"> nas questões e hipóteses levantadas no plano de aula, e que a </w:t>
      </w:r>
      <w:r>
        <w:t>discussão decorre num tom construtivo e colaborativo</w:t>
      </w:r>
      <w:r w:rsidRPr="0064375F">
        <w:t xml:space="preserve">, incidindo sobre o plano de aula e </w:t>
      </w:r>
      <w:r>
        <w:t xml:space="preserve">a aprendizagem dos </w:t>
      </w:r>
      <w:r w:rsidRPr="0064375F">
        <w:t>aluno</w:t>
      </w:r>
      <w:r>
        <w:t>s.</w:t>
      </w:r>
    </w:p>
    <w:p w14:paraId="5B9A8636" w14:textId="77777777" w:rsidR="009E6BA9" w:rsidRPr="00EA4B0B" w:rsidRDefault="009E6BA9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No início, o moderador recorda o propósito da discussão</w:t>
      </w:r>
      <w:r w:rsidRPr="0064375F">
        <w:t xml:space="preserve"> e </w:t>
      </w:r>
      <w:r>
        <w:t xml:space="preserve">lembra brevemente </w:t>
      </w:r>
      <w:r w:rsidRPr="0064375F">
        <w:t xml:space="preserve">a todos os princípios e o processo da </w:t>
      </w:r>
      <w:r>
        <w:t xml:space="preserve">discussão. </w:t>
      </w:r>
    </w:p>
    <w:p w14:paraId="2DC7230D" w14:textId="77777777" w:rsidR="00EA4B0B" w:rsidRDefault="00EA4B0B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As intervenções devem ser curtas, concisas e construtivas — muitas vezes em forma de perguntas</w:t>
      </w:r>
      <w:r w:rsidRPr="00EA4B0B">
        <w:t xml:space="preserve"> e sempre com base e</w:t>
      </w:r>
      <w:r>
        <w:t>m observações concretas da aula</w:t>
      </w:r>
      <w:r w:rsidRPr="00EA4B0B">
        <w:t xml:space="preserve"> (e nunca '</w:t>
      </w:r>
      <w:r>
        <w:t>sabendo isto e aquilo e</w:t>
      </w:r>
      <w:r w:rsidRPr="00EA4B0B">
        <w:t xml:space="preserve">u teria feito </w:t>
      </w:r>
      <w:r>
        <w:t>antes assim</w:t>
      </w:r>
      <w:r w:rsidRPr="00EA4B0B">
        <w:t>').</w:t>
      </w:r>
    </w:p>
    <w:p w14:paraId="2DC7230E" w14:textId="77777777" w:rsidR="00EA4B0B" w:rsidRPr="00EA4B0B" w:rsidRDefault="00EA4B0B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No final, o moderador (o</w:t>
      </w:r>
      <w:r w:rsidR="008D2C55">
        <w:t>u outro convidado especial) faz uma curta intervenção em que salienta alguns aspetos centrais da observação e da discussão.</w:t>
      </w:r>
    </w:p>
    <w:p w14:paraId="2DC7230F" w14:textId="77777777" w:rsidR="00B40182" w:rsidRDefault="00B40182" w:rsidP="009E6B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C72310" w14:textId="77777777" w:rsidR="00540D03" w:rsidRPr="009E6BA9" w:rsidRDefault="00540D03" w:rsidP="009E6BA9">
      <w:pPr>
        <w:spacing w:after="200" w:line="276" w:lineRule="auto"/>
        <w:jc w:val="both"/>
        <w:rPr>
          <w:b/>
          <w:color w:val="C45911" w:themeColor="accent2" w:themeShade="BF"/>
        </w:rPr>
      </w:pPr>
      <w:r w:rsidRPr="009E6BA9">
        <w:rPr>
          <w:b/>
          <w:color w:val="C45911" w:themeColor="accent2" w:themeShade="BF"/>
        </w:rPr>
        <w:t>5. DOCUMENTAÇÃO</w:t>
      </w:r>
    </w:p>
    <w:p w14:paraId="2DC72312" w14:textId="77777777" w:rsidR="00540D03" w:rsidRDefault="00540D03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Relatório escrito individual sobre a fase de planeamento.</w:t>
      </w:r>
    </w:p>
    <w:p w14:paraId="2DC72313" w14:textId="77777777" w:rsidR="00540D03" w:rsidRDefault="00540D03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>
        <w:t>Apresentação em grupo sobre as fases 2 a 4 e elaboração do relatório de grupo correspondente (cada grupo aborda uma das aulas observadas).</w:t>
      </w:r>
    </w:p>
    <w:p w14:paraId="2DC72314" w14:textId="6B12D0CE" w:rsidR="0064375F" w:rsidRDefault="0064375F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BE15530" w14:textId="77777777" w:rsidR="00BB28FB" w:rsidRPr="00890A8D" w:rsidRDefault="00BB28FB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DC72315" w14:textId="77777777" w:rsidR="001C7A6E" w:rsidRPr="009E6BA9" w:rsidRDefault="001C7A6E" w:rsidP="009E6BA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2F5496" w:themeColor="accent5" w:themeShade="BF"/>
        </w:rPr>
      </w:pPr>
      <w:r w:rsidRPr="009E6BA9">
        <w:rPr>
          <w:rFonts w:cstheme="minorHAnsi"/>
          <w:b/>
          <w:color w:val="2F5496" w:themeColor="accent5" w:themeShade="BF"/>
        </w:rPr>
        <w:t>C. PARA APROFUNDAR</w:t>
      </w:r>
    </w:p>
    <w:p w14:paraId="2DC72316" w14:textId="77777777" w:rsidR="001C7A6E" w:rsidRPr="002578E1" w:rsidRDefault="001C7A6E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DC72317" w14:textId="77777777" w:rsidR="001C7A6E" w:rsidRPr="008D2C55" w:rsidRDefault="001C7A6E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 w:rsidRPr="002578E1">
        <w:rPr>
          <w:rFonts w:cstheme="minorHAnsi"/>
        </w:rPr>
        <w:lastRenderedPageBreak/>
        <w:t xml:space="preserve">Existem muitos artigos que descrevem os estudos se aula, mas poucos são em língua portuguesa. </w:t>
      </w:r>
      <w:r w:rsidRPr="001C7A6E">
        <w:rPr>
          <w:rFonts w:cstheme="minorHAnsi"/>
        </w:rPr>
        <w:t xml:space="preserve">Uma </w:t>
      </w:r>
      <w:r w:rsidRPr="008D2C55">
        <w:t xml:space="preserve">descrição detalhada de um estudo de aula realizado com professores do 5.º ano pode ser vista em Ponte, Quaresma, Mata-Pereira e Baptista (2016). </w:t>
      </w:r>
    </w:p>
    <w:p w14:paraId="2DC72318" w14:textId="4B92E201" w:rsidR="001C7A6E" w:rsidRPr="008D2C55" w:rsidRDefault="00EC12F8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</w:pPr>
      <w:r w:rsidRPr="008D2C55">
        <w:t>Existem também “manuais” sobre o modo de realizar um estudo de aula. Um deste</w:t>
      </w:r>
      <w:r w:rsidR="00BB28FB">
        <w:t>s</w:t>
      </w:r>
      <w:r w:rsidRPr="008D2C55">
        <w:t xml:space="preserve"> manua</w:t>
      </w:r>
      <w:r w:rsidR="00D861BC" w:rsidRPr="008D2C55">
        <w:t xml:space="preserve">is, disponível on-line, </w:t>
      </w:r>
      <w:r w:rsidRPr="008D2C55">
        <w:t xml:space="preserve">é o documento </w:t>
      </w:r>
      <w:r w:rsidR="00D861BC" w:rsidRPr="008D2C55">
        <w:t>Dudley (2008)</w:t>
      </w:r>
      <w:r w:rsidR="00FF2190">
        <w:t xml:space="preserve"> (</w:t>
      </w:r>
      <w:hyperlink r:id="rId9" w:history="1">
        <w:r w:rsidR="00C234D1" w:rsidRPr="00012EE3">
          <w:rPr>
            <w:rStyle w:val="Hiperligao"/>
          </w:rPr>
          <w:t>http://lessonstudy.co.uk/wp-content/uploads/2012/03/new-handbook-revisedMay14.pdf</w:t>
        </w:r>
      </w:hyperlink>
      <w:r w:rsidR="00FF2190">
        <w:t>)</w:t>
      </w:r>
      <w:r w:rsidR="00D861BC" w:rsidRPr="008D2C55">
        <w:t>, tendo por base as experiências realizadas no Reino Unido.</w:t>
      </w:r>
    </w:p>
    <w:p w14:paraId="7C8F2A19" w14:textId="7C7AA545" w:rsidR="00FF5B41" w:rsidRDefault="00D861BC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cstheme="minorHAnsi"/>
        </w:rPr>
      </w:pPr>
      <w:r w:rsidRPr="008D2C55">
        <w:t xml:space="preserve">O movimento internacional sobre estudos de aula está enquadrado numa organização internacional </w:t>
      </w:r>
      <w:r>
        <w:rPr>
          <w:rFonts w:cstheme="minorHAnsi"/>
        </w:rPr>
        <w:t>– A World Association of Lesson Studies (</w:t>
      </w:r>
      <w:hyperlink r:id="rId10" w:history="1">
        <w:r w:rsidRPr="00494942">
          <w:rPr>
            <w:rStyle w:val="Hiperligao"/>
            <w:rFonts w:cstheme="minorHAnsi"/>
          </w:rPr>
          <w:t>www.walsnet.org/</w:t>
        </w:r>
      </w:hyperlink>
      <w:r w:rsidR="00FD07F0">
        <w:rPr>
          <w:rFonts w:cstheme="minorHAnsi"/>
        </w:rPr>
        <w:t xml:space="preserve">). </w:t>
      </w:r>
    </w:p>
    <w:p w14:paraId="2DC72319" w14:textId="052877F8" w:rsidR="00D861BC" w:rsidRPr="001C7A6E" w:rsidRDefault="00D861BC" w:rsidP="009E6BA9">
      <w:pPr>
        <w:pStyle w:val="PargrafodaLista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Um sítio www muito interessante que merece uma visita é o organizado por Catherine Lewis (</w:t>
      </w:r>
      <w:hyperlink r:id="rId11" w:history="1">
        <w:r w:rsidRPr="00494942">
          <w:rPr>
            <w:rStyle w:val="Hiperligao"/>
            <w:rFonts w:cstheme="minorHAnsi"/>
          </w:rPr>
          <w:t>https://lessonresearch.net/</w:t>
        </w:r>
      </w:hyperlink>
      <w:r>
        <w:rPr>
          <w:rFonts w:cstheme="minorHAnsi"/>
        </w:rPr>
        <w:t>), contendo informação útil para quem quiser saber mais sobre estudos de aula.</w:t>
      </w:r>
    </w:p>
    <w:p w14:paraId="0B26605E" w14:textId="312C9ABF" w:rsidR="00BB28FB" w:rsidRPr="001C7A6E" w:rsidRDefault="00BB28FB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DC7231B" w14:textId="7BC9B23A" w:rsidR="00B40182" w:rsidRPr="000661DE" w:rsidRDefault="009E6BA9" w:rsidP="009E6BA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2F5496" w:themeColor="accent5" w:themeShade="BF"/>
          <w:lang w:val="en-US"/>
        </w:rPr>
      </w:pPr>
      <w:r w:rsidRPr="000661DE">
        <w:rPr>
          <w:rFonts w:cstheme="minorHAnsi"/>
          <w:b/>
          <w:color w:val="2F5496" w:themeColor="accent5" w:themeShade="BF"/>
          <w:lang w:val="en-US"/>
        </w:rPr>
        <w:t>REFERÊNCIAS</w:t>
      </w:r>
    </w:p>
    <w:p w14:paraId="2DC7231C" w14:textId="77777777" w:rsidR="00B40182" w:rsidRPr="002578E1" w:rsidRDefault="00B40182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val="en-US"/>
        </w:rPr>
      </w:pPr>
    </w:p>
    <w:p w14:paraId="2DC7231D" w14:textId="77777777" w:rsidR="00F16A98" w:rsidRDefault="00B40182" w:rsidP="009E6BA9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cstheme="minorHAnsi"/>
        </w:rPr>
      </w:pPr>
      <w:r w:rsidRPr="00B40182">
        <w:rPr>
          <w:rFonts w:cstheme="minorHAnsi"/>
          <w:lang w:val="en-US"/>
        </w:rPr>
        <w:t xml:space="preserve">Dudley, P. (2008). </w:t>
      </w:r>
      <w:r w:rsidRPr="00B40182">
        <w:rPr>
          <w:rFonts w:cstheme="minorHAnsi"/>
          <w:i/>
          <w:iCs/>
          <w:lang w:val="en-US"/>
        </w:rPr>
        <w:t>Improving practice and progression through lesson study: A handbook for headteachers, leading teachers and subject leaders</w:t>
      </w:r>
      <w:r w:rsidRPr="00B40182">
        <w:rPr>
          <w:rFonts w:cstheme="minorHAnsi"/>
          <w:lang w:val="en-US"/>
        </w:rPr>
        <w:t xml:space="preserve">. </w:t>
      </w:r>
      <w:r w:rsidRPr="00B40182">
        <w:rPr>
          <w:rFonts w:cstheme="minorHAnsi"/>
        </w:rPr>
        <w:t>London: DCSF.</w:t>
      </w:r>
      <w:r w:rsidR="001C7A6E">
        <w:rPr>
          <w:rFonts w:cstheme="minorHAnsi"/>
        </w:rPr>
        <w:t xml:space="preserve"> (on-line)</w:t>
      </w:r>
    </w:p>
    <w:p w14:paraId="2DC7231E" w14:textId="77777777" w:rsidR="00F16A98" w:rsidRDefault="00F16A98" w:rsidP="009E6BA9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cstheme="minorHAnsi"/>
        </w:rPr>
      </w:pPr>
      <w:r w:rsidRPr="00EE30B2">
        <w:rPr>
          <w:rFonts w:cstheme="minorHAnsi"/>
        </w:rPr>
        <w:t xml:space="preserve">Ponte, J. P. (2005). Gestão curricular em Matemática. In GTI (Ed.) </w:t>
      </w:r>
      <w:r w:rsidRPr="00EE30B2">
        <w:rPr>
          <w:rFonts w:cstheme="minorHAnsi"/>
          <w:i/>
        </w:rPr>
        <w:t>O professor e o desenvolvimento curricular</w:t>
      </w:r>
      <w:r w:rsidRPr="00EE30B2">
        <w:rPr>
          <w:rFonts w:cstheme="minorHAnsi"/>
        </w:rPr>
        <w:t xml:space="preserve"> (pp. 11–34). </w:t>
      </w:r>
      <w:r w:rsidRPr="00F16A98">
        <w:rPr>
          <w:rFonts w:cstheme="minorHAnsi"/>
        </w:rPr>
        <w:t xml:space="preserve">Lisboa: APM. </w:t>
      </w:r>
    </w:p>
    <w:p w14:paraId="2DC7231F" w14:textId="77777777" w:rsidR="00B40182" w:rsidRPr="00B40182" w:rsidRDefault="00B40182" w:rsidP="009E6BA9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cstheme="minorHAnsi"/>
        </w:rPr>
      </w:pPr>
      <w:r w:rsidRPr="00B40182">
        <w:rPr>
          <w:rFonts w:cstheme="minorHAnsi"/>
        </w:rPr>
        <w:t xml:space="preserve">Ponte, J. P., Quaresma, M., &amp; Mata-Pereira, J. (2015). É mesmo necessário fazer planos de aula? </w:t>
      </w:r>
      <w:r w:rsidRPr="00B40182">
        <w:rPr>
          <w:rFonts w:cstheme="minorHAnsi"/>
          <w:i/>
          <w:iCs/>
        </w:rPr>
        <w:t>Educação e Matemática, 133</w:t>
      </w:r>
      <w:r w:rsidRPr="00B40182">
        <w:rPr>
          <w:rFonts w:cstheme="minorHAnsi"/>
        </w:rPr>
        <w:t>, 26-35.</w:t>
      </w:r>
    </w:p>
    <w:p w14:paraId="2DC72320" w14:textId="77777777" w:rsidR="00B40182" w:rsidRPr="00B40182" w:rsidRDefault="00B40182" w:rsidP="009E6BA9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cstheme="minorHAnsi"/>
        </w:rPr>
      </w:pPr>
      <w:r w:rsidRPr="00B40182">
        <w:rPr>
          <w:rFonts w:cstheme="minorHAnsi"/>
        </w:rPr>
        <w:t xml:space="preserve">Ponte, J. P., Quaresma, M., Mata-Pereira, J., &amp; Baptista, M. (2016). O estudo de aula como processo de desenvolvimento profissional de professores de matemática. </w:t>
      </w:r>
      <w:r w:rsidRPr="00B40182">
        <w:rPr>
          <w:rFonts w:cstheme="minorHAnsi"/>
          <w:i/>
          <w:iCs/>
        </w:rPr>
        <w:t>BOLEMA, 30</w:t>
      </w:r>
      <w:r w:rsidRPr="00B40182">
        <w:rPr>
          <w:rFonts w:cstheme="minorHAnsi"/>
        </w:rPr>
        <w:t>(56), 868-891.</w:t>
      </w:r>
      <w:r w:rsidR="001C7A6E">
        <w:rPr>
          <w:rFonts w:cstheme="minorHAnsi"/>
        </w:rPr>
        <w:t xml:space="preserve"> (on-line)</w:t>
      </w:r>
    </w:p>
    <w:p w14:paraId="2DC72321" w14:textId="77777777" w:rsidR="0010620B" w:rsidRPr="0010620B" w:rsidRDefault="0010620B" w:rsidP="009E6BA9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cstheme="minorHAnsi"/>
        </w:rPr>
      </w:pPr>
      <w:r w:rsidRPr="0010620B">
        <w:rPr>
          <w:rFonts w:cstheme="minorHAnsi"/>
        </w:rPr>
        <w:t xml:space="preserve">Swan, M. (2017-18). Conceber tarefas e aulas que desenvolvam a compreensão concetual, a competência estratégica e a consciência crítica. </w:t>
      </w:r>
      <w:r w:rsidRPr="0010620B">
        <w:rPr>
          <w:rFonts w:cstheme="minorHAnsi"/>
          <w:i/>
        </w:rPr>
        <w:t>Educação e Matemática</w:t>
      </w:r>
      <w:r w:rsidRPr="0010620B">
        <w:rPr>
          <w:rFonts w:cstheme="minorHAnsi"/>
        </w:rPr>
        <w:t xml:space="preserve">, </w:t>
      </w:r>
      <w:r>
        <w:rPr>
          <w:rFonts w:cstheme="minorHAnsi"/>
        </w:rPr>
        <w:t xml:space="preserve">144-145 e </w:t>
      </w:r>
      <w:r w:rsidRPr="0010620B">
        <w:rPr>
          <w:rFonts w:cstheme="minorHAnsi"/>
        </w:rPr>
        <w:t>146</w:t>
      </w:r>
      <w:r>
        <w:rPr>
          <w:rFonts w:cstheme="minorHAnsi"/>
        </w:rPr>
        <w:t>,</w:t>
      </w:r>
      <w:r w:rsidRPr="0010620B">
        <w:rPr>
          <w:rFonts w:cstheme="minorHAnsi"/>
        </w:rPr>
        <w:t xml:space="preserve"> 67-72 e 8-14.</w:t>
      </w:r>
    </w:p>
    <w:p w14:paraId="76982E06" w14:textId="5CEA4703" w:rsidR="00BB28FB" w:rsidRPr="00890A8D" w:rsidRDefault="00BB28FB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9CC8135" w14:textId="77777777" w:rsidR="00C34A1A" w:rsidRDefault="00C34A1A">
      <w:pPr>
        <w:rPr>
          <w:rFonts w:cstheme="minorHAnsi"/>
          <w:b/>
          <w:color w:val="2F5496" w:themeColor="accent5" w:themeShade="BF"/>
        </w:rPr>
      </w:pPr>
      <w:r>
        <w:rPr>
          <w:rFonts w:cstheme="minorHAnsi"/>
          <w:b/>
          <w:color w:val="2F5496" w:themeColor="accent5" w:themeShade="BF"/>
        </w:rPr>
        <w:br w:type="page"/>
      </w:r>
    </w:p>
    <w:p w14:paraId="2DC72324" w14:textId="32CCE727" w:rsidR="00B40182" w:rsidRPr="009E6BA9" w:rsidRDefault="009E6BA9" w:rsidP="009E6BA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2F5496" w:themeColor="accent5" w:themeShade="BF"/>
        </w:rPr>
      </w:pPr>
      <w:r w:rsidRPr="009E6BA9">
        <w:rPr>
          <w:rFonts w:cstheme="minorHAnsi"/>
          <w:b/>
          <w:color w:val="2F5496" w:themeColor="accent5" w:themeShade="BF"/>
        </w:rPr>
        <w:lastRenderedPageBreak/>
        <w:t>APÊNDICE</w:t>
      </w:r>
    </w:p>
    <w:p w14:paraId="2DC72325" w14:textId="77777777" w:rsidR="00B40182" w:rsidRPr="00890A8D" w:rsidRDefault="00B40182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DC72326" w14:textId="77777777" w:rsidR="00B40182" w:rsidRPr="00B01E1F" w:rsidRDefault="00B01E1F" w:rsidP="009E6BA9">
      <w:pPr>
        <w:spacing w:after="200" w:line="276" w:lineRule="auto"/>
        <w:jc w:val="both"/>
      </w:pPr>
      <w:r w:rsidRPr="00B01E1F">
        <w:t>Estrutura de um P</w:t>
      </w:r>
      <w:r w:rsidR="00B40182" w:rsidRPr="00B01E1F">
        <w:t>lano de aula</w:t>
      </w:r>
    </w:p>
    <w:p w14:paraId="2DC72327" w14:textId="77777777" w:rsidR="004A1FD8" w:rsidRPr="00890A8D" w:rsidRDefault="004A1FD8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DC72328" w14:textId="77777777" w:rsidR="004A1FD8" w:rsidRPr="004A1FD8" w:rsidRDefault="004A1FD8" w:rsidP="009E6BA9">
      <w:pPr>
        <w:spacing w:after="200" w:line="276" w:lineRule="auto"/>
        <w:jc w:val="both"/>
        <w:rPr>
          <w:b/>
        </w:rPr>
      </w:pPr>
      <w:r w:rsidRPr="004A1FD8">
        <w:rPr>
          <w:b/>
        </w:rPr>
        <w:t xml:space="preserve">A. </w:t>
      </w:r>
      <w:r>
        <w:rPr>
          <w:b/>
        </w:rPr>
        <w:t>Aspetos gerais da aula</w:t>
      </w:r>
    </w:p>
    <w:p w14:paraId="2DC72329" w14:textId="582CECDA" w:rsidR="004A1FD8" w:rsidRPr="004A1FD8" w:rsidRDefault="004A1FD8" w:rsidP="009E6BA9">
      <w:pPr>
        <w:spacing w:after="200" w:line="276" w:lineRule="auto"/>
        <w:jc w:val="both"/>
      </w:pPr>
      <w:r w:rsidRPr="004A1FD8">
        <w:t>1. Objetivo(s) de aprendizagem para a aula (objetivo principal; objetivos complementares sobre o tópico e sobre os processos de raciocínio e comunicação)</w:t>
      </w:r>
      <w:r w:rsidR="00BD52FC">
        <w:t>.</w:t>
      </w:r>
    </w:p>
    <w:p w14:paraId="2DC7232A" w14:textId="745654E7" w:rsidR="004A1FD8" w:rsidRPr="004A1FD8" w:rsidRDefault="004A1FD8" w:rsidP="009E6BA9">
      <w:pPr>
        <w:spacing w:after="200" w:line="276" w:lineRule="auto"/>
        <w:jc w:val="both"/>
      </w:pPr>
      <w:r w:rsidRPr="004A1FD8">
        <w:t>2. Estratégia geral</w:t>
      </w:r>
      <w:r w:rsidR="00BD52FC">
        <w:t>.</w:t>
      </w:r>
    </w:p>
    <w:p w14:paraId="2DC7232B" w14:textId="6174433E" w:rsidR="004A1FD8" w:rsidRPr="004A1FD8" w:rsidRDefault="004A1FD8" w:rsidP="009E6BA9">
      <w:pPr>
        <w:spacing w:after="200" w:line="276" w:lineRule="auto"/>
        <w:jc w:val="both"/>
      </w:pPr>
      <w:r w:rsidRPr="004A1FD8">
        <w:t>3. Estrutura da aula (segmentos previstos, incluindo eventuais períodos de trabalho autónomo e de discussão coletiva)</w:t>
      </w:r>
      <w:r w:rsidR="00BD52FC">
        <w:t>.</w:t>
      </w:r>
    </w:p>
    <w:p w14:paraId="2DC7232C" w14:textId="16ABB1FA" w:rsidR="004A1FD8" w:rsidRPr="004A1FD8" w:rsidRDefault="004A1FD8" w:rsidP="009E6BA9">
      <w:pPr>
        <w:spacing w:after="200" w:line="276" w:lineRule="auto"/>
        <w:jc w:val="both"/>
      </w:pPr>
      <w:r w:rsidRPr="004A1FD8">
        <w:t xml:space="preserve">4. Recursos a usar (por exemplo, fichas de trabalho, material </w:t>
      </w:r>
      <w:r w:rsidR="00890A8D" w:rsidRPr="004A1FD8">
        <w:t>manipulável</w:t>
      </w:r>
      <w:r w:rsidRPr="004A1FD8">
        <w:t>, material de Geometria, software, etc.)</w:t>
      </w:r>
      <w:r w:rsidR="00BD52FC">
        <w:t>.</w:t>
      </w:r>
    </w:p>
    <w:p w14:paraId="2DC7232D" w14:textId="77777777" w:rsidR="004A1FD8" w:rsidRDefault="004A1FD8" w:rsidP="009E6BA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DC7232E" w14:textId="77777777" w:rsidR="004A1FD8" w:rsidRPr="004A1FD8" w:rsidRDefault="004A1FD8" w:rsidP="004A1FD8">
      <w:pPr>
        <w:spacing w:after="200" w:line="276" w:lineRule="auto"/>
        <w:rPr>
          <w:b/>
        </w:rPr>
      </w:pPr>
      <w:r w:rsidRPr="004A1FD8">
        <w:rPr>
          <w:b/>
        </w:rPr>
        <w:t>B. Desenvolvim</w:t>
      </w:r>
      <w:r>
        <w:rPr>
          <w:b/>
        </w:rPr>
        <w:t>ento da aula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A1FD8" w:rsidRPr="008B012C" w14:paraId="2DC72334" w14:textId="77777777" w:rsidTr="004A1FD8">
        <w:tc>
          <w:tcPr>
            <w:tcW w:w="1698" w:type="dxa"/>
          </w:tcPr>
          <w:p w14:paraId="2DC7232F" w14:textId="77777777" w:rsidR="004A1FD8" w:rsidRP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A1FD8">
              <w:rPr>
                <w:rFonts w:cstheme="minorHAnsi"/>
                <w:bCs/>
                <w:sz w:val="20"/>
                <w:szCs w:val="20"/>
              </w:rPr>
              <w:t>Tarefas e atividades de aprendizagem (a)</w:t>
            </w:r>
          </w:p>
        </w:tc>
        <w:tc>
          <w:tcPr>
            <w:tcW w:w="1699" w:type="dxa"/>
          </w:tcPr>
          <w:p w14:paraId="2DC72330" w14:textId="77777777" w:rsidR="004A1FD8" w:rsidRP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A1FD8">
              <w:rPr>
                <w:rFonts w:cstheme="minorHAnsi"/>
                <w:bCs/>
                <w:sz w:val="20"/>
                <w:szCs w:val="20"/>
              </w:rPr>
              <w:t>Duração esperada (b)</w:t>
            </w:r>
          </w:p>
        </w:tc>
        <w:tc>
          <w:tcPr>
            <w:tcW w:w="1699" w:type="dxa"/>
          </w:tcPr>
          <w:p w14:paraId="2DC72331" w14:textId="77777777" w:rsidR="004A1FD8" w:rsidRP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A1FD8">
              <w:rPr>
                <w:rFonts w:cstheme="minorHAnsi"/>
                <w:bCs/>
                <w:sz w:val="20"/>
                <w:szCs w:val="20"/>
              </w:rPr>
              <w:t>Atividade dos alunos e possíveis dificuldades (c)</w:t>
            </w:r>
          </w:p>
        </w:tc>
        <w:tc>
          <w:tcPr>
            <w:tcW w:w="1699" w:type="dxa"/>
          </w:tcPr>
          <w:p w14:paraId="2DC72332" w14:textId="77777777" w:rsidR="004A1FD8" w:rsidRP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A1FD8">
              <w:rPr>
                <w:rFonts w:cstheme="minorHAnsi"/>
                <w:bCs/>
                <w:sz w:val="20"/>
                <w:szCs w:val="20"/>
              </w:rPr>
              <w:t>Respostas do professor e aspetos a ter em atenção (d</w:t>
            </w:r>
            <w:r w:rsidRPr="004A1FD8">
              <w:rPr>
                <w:rFonts w:eastAsia="Scala" w:cstheme="minorHAnsi"/>
                <w:sz w:val="20"/>
                <w:szCs w:val="20"/>
              </w:rPr>
              <w:t>)</w:t>
            </w:r>
          </w:p>
        </w:tc>
        <w:tc>
          <w:tcPr>
            <w:tcW w:w="1699" w:type="dxa"/>
          </w:tcPr>
          <w:p w14:paraId="2DC72333" w14:textId="77777777" w:rsidR="004A1FD8" w:rsidRP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A1FD8">
              <w:rPr>
                <w:rFonts w:cstheme="minorHAnsi"/>
                <w:bCs/>
                <w:sz w:val="20"/>
                <w:szCs w:val="20"/>
              </w:rPr>
              <w:t>Objetivos e avaliação (e)</w:t>
            </w:r>
          </w:p>
        </w:tc>
      </w:tr>
      <w:tr w:rsidR="004A1FD8" w:rsidRPr="008B012C" w14:paraId="2DC72342" w14:textId="77777777" w:rsidTr="004A1FD8">
        <w:tc>
          <w:tcPr>
            <w:tcW w:w="1698" w:type="dxa"/>
          </w:tcPr>
          <w:p w14:paraId="2DC72335" w14:textId="77777777" w:rsid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DC72336" w14:textId="213C71FF" w:rsid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6EE1516" w14:textId="77777777" w:rsidR="00BB28FB" w:rsidRDefault="00BB28FB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DC7233D" w14:textId="2C9705DD" w:rsidR="004A1FD8" w:rsidRPr="004A1FD8" w:rsidRDefault="004A1FD8" w:rsidP="004A1FD8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99" w:type="dxa"/>
          </w:tcPr>
          <w:p w14:paraId="2DC7233E" w14:textId="77777777" w:rsidR="004A1FD8" w:rsidRP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99" w:type="dxa"/>
          </w:tcPr>
          <w:p w14:paraId="2DC7233F" w14:textId="77777777" w:rsidR="004A1FD8" w:rsidRP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99" w:type="dxa"/>
          </w:tcPr>
          <w:p w14:paraId="2DC72340" w14:textId="77777777" w:rsidR="004A1FD8" w:rsidRP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99" w:type="dxa"/>
          </w:tcPr>
          <w:p w14:paraId="2DC72341" w14:textId="77777777" w:rsidR="004A1FD8" w:rsidRPr="004A1FD8" w:rsidRDefault="004A1FD8" w:rsidP="004A1F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DC72343" w14:textId="77777777" w:rsidR="004A1FD8" w:rsidRPr="00BB28FB" w:rsidRDefault="004A1FD8" w:rsidP="004A1FD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n-US"/>
        </w:rPr>
      </w:pPr>
    </w:p>
    <w:sectPr w:rsidR="004A1FD8" w:rsidRPr="00BB28FB" w:rsidSect="00795010"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489A" w14:textId="77777777" w:rsidR="00795010" w:rsidRDefault="00795010" w:rsidP="001B7A63">
      <w:pPr>
        <w:spacing w:after="0" w:line="240" w:lineRule="auto"/>
      </w:pPr>
      <w:r>
        <w:separator/>
      </w:r>
    </w:p>
  </w:endnote>
  <w:endnote w:type="continuationSeparator" w:id="0">
    <w:p w14:paraId="4869BD42" w14:textId="77777777" w:rsidR="00795010" w:rsidRDefault="00795010" w:rsidP="001B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537216"/>
      <w:docPartObj>
        <w:docPartGallery w:val="Page Numbers (Bottom of Page)"/>
        <w:docPartUnique/>
      </w:docPartObj>
    </w:sdtPr>
    <w:sdtContent>
      <w:p w14:paraId="2DC7234B" w14:textId="086457AA" w:rsidR="00B40182" w:rsidRDefault="00B40182" w:rsidP="00B4018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8F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17A5" w14:textId="77777777" w:rsidR="00795010" w:rsidRDefault="00795010" w:rsidP="001B7A63">
      <w:pPr>
        <w:spacing w:after="0" w:line="240" w:lineRule="auto"/>
      </w:pPr>
      <w:r>
        <w:separator/>
      </w:r>
    </w:p>
  </w:footnote>
  <w:footnote w:type="continuationSeparator" w:id="0">
    <w:p w14:paraId="1BA4287A" w14:textId="77777777" w:rsidR="00795010" w:rsidRDefault="00795010" w:rsidP="001B7A63">
      <w:pPr>
        <w:spacing w:after="0" w:line="240" w:lineRule="auto"/>
      </w:pPr>
      <w:r>
        <w:continuationSeparator/>
      </w:r>
    </w:p>
  </w:footnote>
  <w:footnote w:id="1">
    <w:p w14:paraId="2DC7234C" w14:textId="4B299C0E" w:rsidR="002578E1" w:rsidRDefault="002578E1" w:rsidP="00EE33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Por vezes, o estudo de aula é apresentado apenas com qua</w:t>
      </w:r>
      <w:r w:rsidR="009E6BA9">
        <w:t>t</w:t>
      </w:r>
      <w:r>
        <w:t>ro fases, combinando REFLEXÃO e DOCUMENTAÇÃO.</w:t>
      </w:r>
    </w:p>
  </w:footnote>
  <w:footnote w:id="2">
    <w:p w14:paraId="2DC7234D" w14:textId="77777777" w:rsidR="001B7A63" w:rsidRDefault="001B7A63" w:rsidP="00EE3392">
      <w:pPr>
        <w:pStyle w:val="Textodenotaderodap"/>
        <w:jc w:val="both"/>
      </w:pPr>
      <w:r>
        <w:rPr>
          <w:rStyle w:val="Refdenotaderodap"/>
        </w:rPr>
        <w:footnoteRef/>
      </w:r>
      <w:r w:rsidR="002578E1">
        <w:t xml:space="preserve"> Sempre que</w:t>
      </w:r>
      <w:r>
        <w:t xml:space="preserve"> referir</w:t>
      </w:r>
      <w:r w:rsidR="002578E1">
        <w:t>mos</w:t>
      </w:r>
      <w:r>
        <w:t xml:space="preserve"> “alunos”, trata-se de alunos da escola</w:t>
      </w:r>
      <w:r w:rsidR="002578E1">
        <w:t xml:space="preserve"> básica ou secundária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6E76" w14:textId="629955E6" w:rsidR="00B93DB8" w:rsidRPr="009E6BA9" w:rsidRDefault="006B1CA4" w:rsidP="00B05108">
    <w:pPr>
      <w:pStyle w:val="Cabealho"/>
      <w:tabs>
        <w:tab w:val="clear" w:pos="4252"/>
      </w:tabs>
      <w:jc w:val="right"/>
      <w:rPr>
        <w:b/>
        <w:smallCaps/>
        <w:color w:val="C45911" w:themeColor="accent2" w:themeShade="BF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F815443" wp14:editId="03465B0A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567180" cy="747395"/>
          <wp:effectExtent l="0" t="0" r="0" b="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18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108">
      <w:tab/>
    </w:r>
    <w:r w:rsidR="004E4EC1" w:rsidRPr="009E6BA9">
      <w:rPr>
        <w:b/>
        <w:smallCaps/>
        <w:color w:val="C45911" w:themeColor="accent2" w:themeShade="BF"/>
      </w:rPr>
      <w:t>In</w:t>
    </w:r>
    <w:r w:rsidR="0009387E">
      <w:rPr>
        <w:b/>
        <w:smallCaps/>
        <w:color w:val="C45911" w:themeColor="accent2" w:themeShade="BF"/>
      </w:rPr>
      <w:t>iciação</w:t>
    </w:r>
    <w:r w:rsidR="004E4EC1" w:rsidRPr="009E6BA9">
      <w:rPr>
        <w:b/>
        <w:smallCaps/>
        <w:color w:val="C45911" w:themeColor="accent2" w:themeShade="BF"/>
      </w:rPr>
      <w:t xml:space="preserve"> à Prática Profissional II</w:t>
    </w:r>
  </w:p>
  <w:p w14:paraId="34015B97" w14:textId="29B3B965" w:rsidR="004E4EC1" w:rsidRPr="009E6BA9" w:rsidRDefault="004E4EC1" w:rsidP="009E6BA9">
    <w:pPr>
      <w:pStyle w:val="Cabealho"/>
      <w:tabs>
        <w:tab w:val="clear" w:pos="4252"/>
      </w:tabs>
      <w:jc w:val="right"/>
      <w:rPr>
        <w:b/>
        <w:smallCaps/>
        <w:color w:val="C45911" w:themeColor="accent2" w:themeShade="BF"/>
      </w:rPr>
    </w:pPr>
    <w:r w:rsidRPr="009E6BA9">
      <w:rPr>
        <w:b/>
        <w:smallCaps/>
        <w:color w:val="C45911" w:themeColor="accent2" w:themeShade="BF"/>
      </w:rPr>
      <w:t>Mestrado em Ensino da Matemática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6C4"/>
    <w:multiLevelType w:val="hybridMultilevel"/>
    <w:tmpl w:val="F4482D22"/>
    <w:lvl w:ilvl="0" w:tplc="F1004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76013"/>
    <w:multiLevelType w:val="hybridMultilevel"/>
    <w:tmpl w:val="1E982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9165C6"/>
    <w:multiLevelType w:val="hybridMultilevel"/>
    <w:tmpl w:val="3D14AAE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B008CA"/>
    <w:multiLevelType w:val="hybridMultilevel"/>
    <w:tmpl w:val="D6C017D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C5FC3"/>
    <w:multiLevelType w:val="hybridMultilevel"/>
    <w:tmpl w:val="F3DA76B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0C63F3"/>
    <w:multiLevelType w:val="hybridMultilevel"/>
    <w:tmpl w:val="591E379E"/>
    <w:lvl w:ilvl="0" w:tplc="30B2AABC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  <w:i w:val="0"/>
        <w:color w:val="00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97B40"/>
    <w:multiLevelType w:val="hybridMultilevel"/>
    <w:tmpl w:val="2BAA995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B62202"/>
    <w:multiLevelType w:val="hybridMultilevel"/>
    <w:tmpl w:val="CD04C8D0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7F8A27EE"/>
    <w:multiLevelType w:val="hybridMultilevel"/>
    <w:tmpl w:val="32CADA8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6218232">
    <w:abstractNumId w:val="7"/>
  </w:num>
  <w:num w:numId="2" w16cid:durableId="1478836971">
    <w:abstractNumId w:val="2"/>
  </w:num>
  <w:num w:numId="3" w16cid:durableId="970013885">
    <w:abstractNumId w:val="4"/>
  </w:num>
  <w:num w:numId="4" w16cid:durableId="1292521508">
    <w:abstractNumId w:val="0"/>
  </w:num>
  <w:num w:numId="5" w16cid:durableId="13581005">
    <w:abstractNumId w:val="1"/>
  </w:num>
  <w:num w:numId="6" w16cid:durableId="1566137438">
    <w:abstractNumId w:val="8"/>
  </w:num>
  <w:num w:numId="7" w16cid:durableId="879322764">
    <w:abstractNumId w:val="6"/>
  </w:num>
  <w:num w:numId="8" w16cid:durableId="231357977">
    <w:abstractNumId w:val="5"/>
  </w:num>
  <w:num w:numId="9" w16cid:durableId="68697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2C"/>
    <w:rsid w:val="00016A37"/>
    <w:rsid w:val="00053928"/>
    <w:rsid w:val="00060BC2"/>
    <w:rsid w:val="000661DE"/>
    <w:rsid w:val="0008797A"/>
    <w:rsid w:val="0009387E"/>
    <w:rsid w:val="0010620B"/>
    <w:rsid w:val="001438EA"/>
    <w:rsid w:val="00151048"/>
    <w:rsid w:val="0017071D"/>
    <w:rsid w:val="001B1E0B"/>
    <w:rsid w:val="001B7A63"/>
    <w:rsid w:val="001C7A6E"/>
    <w:rsid w:val="001D72FA"/>
    <w:rsid w:val="001E73CB"/>
    <w:rsid w:val="0022067A"/>
    <w:rsid w:val="002578E1"/>
    <w:rsid w:val="00265C4A"/>
    <w:rsid w:val="00294518"/>
    <w:rsid w:val="002C09EB"/>
    <w:rsid w:val="002C2AFB"/>
    <w:rsid w:val="002E7036"/>
    <w:rsid w:val="00323841"/>
    <w:rsid w:val="00351882"/>
    <w:rsid w:val="00362BED"/>
    <w:rsid w:val="004A1FD8"/>
    <w:rsid w:val="004C077F"/>
    <w:rsid w:val="004E0BFE"/>
    <w:rsid w:val="004E4EC1"/>
    <w:rsid w:val="004F6443"/>
    <w:rsid w:val="005019A7"/>
    <w:rsid w:val="00540D03"/>
    <w:rsid w:val="005628E2"/>
    <w:rsid w:val="00564AF2"/>
    <w:rsid w:val="0057541E"/>
    <w:rsid w:val="00597761"/>
    <w:rsid w:val="005D186A"/>
    <w:rsid w:val="0064375F"/>
    <w:rsid w:val="00650CB4"/>
    <w:rsid w:val="00654BA8"/>
    <w:rsid w:val="00666930"/>
    <w:rsid w:val="006B1CA4"/>
    <w:rsid w:val="006E2AD6"/>
    <w:rsid w:val="006F1339"/>
    <w:rsid w:val="00735785"/>
    <w:rsid w:val="00792C5E"/>
    <w:rsid w:val="00795010"/>
    <w:rsid w:val="0079775D"/>
    <w:rsid w:val="007F4681"/>
    <w:rsid w:val="0081278E"/>
    <w:rsid w:val="00890A8D"/>
    <w:rsid w:val="0089388E"/>
    <w:rsid w:val="008B012C"/>
    <w:rsid w:val="008D2C55"/>
    <w:rsid w:val="008E34A2"/>
    <w:rsid w:val="009E6BA9"/>
    <w:rsid w:val="009F6E5C"/>
    <w:rsid w:val="00A053D1"/>
    <w:rsid w:val="00A06526"/>
    <w:rsid w:val="00A12067"/>
    <w:rsid w:val="00A72540"/>
    <w:rsid w:val="00A84A81"/>
    <w:rsid w:val="00AB16F8"/>
    <w:rsid w:val="00AB20C3"/>
    <w:rsid w:val="00AC2CBD"/>
    <w:rsid w:val="00AF40D6"/>
    <w:rsid w:val="00B01E1F"/>
    <w:rsid w:val="00B05108"/>
    <w:rsid w:val="00B0695C"/>
    <w:rsid w:val="00B40182"/>
    <w:rsid w:val="00B93DB8"/>
    <w:rsid w:val="00B96FDF"/>
    <w:rsid w:val="00BB28FB"/>
    <w:rsid w:val="00BD52FC"/>
    <w:rsid w:val="00C22316"/>
    <w:rsid w:val="00C22FD8"/>
    <w:rsid w:val="00C234D1"/>
    <w:rsid w:val="00C34A1A"/>
    <w:rsid w:val="00C679DB"/>
    <w:rsid w:val="00C83E53"/>
    <w:rsid w:val="00CA3C71"/>
    <w:rsid w:val="00CB7EE2"/>
    <w:rsid w:val="00CE3034"/>
    <w:rsid w:val="00CE5AAA"/>
    <w:rsid w:val="00D26A29"/>
    <w:rsid w:val="00D478C3"/>
    <w:rsid w:val="00D861BC"/>
    <w:rsid w:val="00D87B3E"/>
    <w:rsid w:val="00DC7D23"/>
    <w:rsid w:val="00E01604"/>
    <w:rsid w:val="00E05DF6"/>
    <w:rsid w:val="00E572EE"/>
    <w:rsid w:val="00E823A2"/>
    <w:rsid w:val="00E84441"/>
    <w:rsid w:val="00EA4B0B"/>
    <w:rsid w:val="00EB6290"/>
    <w:rsid w:val="00EC12F8"/>
    <w:rsid w:val="00EE3392"/>
    <w:rsid w:val="00EF217C"/>
    <w:rsid w:val="00EF5397"/>
    <w:rsid w:val="00F16A98"/>
    <w:rsid w:val="00F24CF9"/>
    <w:rsid w:val="00F95D91"/>
    <w:rsid w:val="00FD07F0"/>
    <w:rsid w:val="00FF2190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722C2"/>
  <w15:docId w15:val="{7AD645B1-511E-4E28-80D5-66690A7C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D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72F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B7A63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B7A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B7A6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B7A6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B40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0182"/>
  </w:style>
  <w:style w:type="paragraph" w:styleId="Rodap">
    <w:name w:val="footer"/>
    <w:basedOn w:val="Normal"/>
    <w:link w:val="RodapCarter"/>
    <w:uiPriority w:val="99"/>
    <w:unhideWhenUsed/>
    <w:rsid w:val="00B40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0182"/>
  </w:style>
  <w:style w:type="character" w:styleId="Hiperligao">
    <w:name w:val="Hyperlink"/>
    <w:basedOn w:val="Tipodeletrapredefinidodopargrafo"/>
    <w:uiPriority w:val="99"/>
    <w:unhideWhenUsed/>
    <w:rsid w:val="00D861BC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4A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1B1E0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B1E0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B1E0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B1E0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B1E0B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83E53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234D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43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ssonresearch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alsne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ssonstudy.co.uk/wp-content/uploads/2012/03/new-handbook-revisedMay14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47A4-E8C4-4D1B-BEA6-A6F144A4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1771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Psicologia | Instituto de Educação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jpponte</dc:creator>
  <cp:lastModifiedBy>Marisa Alexandra Ferreira Quaresma</cp:lastModifiedBy>
  <cp:revision>3</cp:revision>
  <cp:lastPrinted>2022-02-22T14:06:00Z</cp:lastPrinted>
  <dcterms:created xsi:type="dcterms:W3CDTF">2024-02-12T12:33:00Z</dcterms:created>
  <dcterms:modified xsi:type="dcterms:W3CDTF">2024-02-12T12:35:00Z</dcterms:modified>
</cp:coreProperties>
</file>